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CBF3D" w14:textId="77777777" w:rsidR="00B14E50" w:rsidRPr="003A562D" w:rsidRDefault="00B14E50" w:rsidP="003A562D">
      <w:pPr>
        <w:jc w:val="center"/>
        <w:rPr>
          <w:sz w:val="36"/>
          <w:szCs w:val="36"/>
          <w:lang w:val="en-US"/>
        </w:rPr>
      </w:pPr>
      <w:r w:rsidRPr="003A562D">
        <w:rPr>
          <w:sz w:val="36"/>
          <w:szCs w:val="36"/>
          <w:lang w:val="en"/>
        </w:rPr>
        <w:t xml:space="preserve">THE INFLUENCE OF MARKETING MIX ON THE PURCHASE DECISION OF ELECTRICAL </w:t>
      </w:r>
      <w:r w:rsidRPr="003A562D">
        <w:rPr>
          <w:i/>
          <w:iCs/>
          <w:sz w:val="36"/>
          <w:szCs w:val="36"/>
          <w:lang w:val="en"/>
        </w:rPr>
        <w:t>PRODUCT</w:t>
      </w:r>
      <w:r w:rsidRPr="003A562D">
        <w:rPr>
          <w:sz w:val="36"/>
          <w:szCs w:val="36"/>
          <w:lang w:val="en"/>
        </w:rPr>
        <w:t>S AT PT SINAR TERANG INTI</w:t>
      </w:r>
    </w:p>
    <w:p w14:paraId="4371305F" w14:textId="5454F856" w:rsidR="00B14E50" w:rsidRPr="003A562D" w:rsidRDefault="00B14E50" w:rsidP="00B14E50">
      <w:pPr>
        <w:spacing w:before="200" w:line="360" w:lineRule="auto"/>
        <w:jc w:val="center"/>
        <w:rPr>
          <w:lang w:val="en-US"/>
        </w:rPr>
      </w:pPr>
      <w:proofErr w:type="spellStart"/>
      <w:r w:rsidRPr="003A562D">
        <w:rPr>
          <w:lang w:val="en"/>
        </w:rPr>
        <w:t>Andika</w:t>
      </w:r>
      <w:proofErr w:type="spellEnd"/>
      <w:r w:rsidRPr="003A562D">
        <w:rPr>
          <w:lang w:val="en"/>
        </w:rPr>
        <w:t xml:space="preserve"> </w:t>
      </w:r>
      <w:proofErr w:type="spellStart"/>
      <w:r w:rsidRPr="003A562D">
        <w:rPr>
          <w:lang w:val="en"/>
        </w:rPr>
        <w:t>Pulung</w:t>
      </w:r>
      <w:proofErr w:type="spellEnd"/>
      <w:r w:rsidRPr="003A562D">
        <w:rPr>
          <w:lang w:val="en"/>
        </w:rPr>
        <w:t xml:space="preserve"> </w:t>
      </w:r>
      <w:proofErr w:type="spellStart"/>
      <w:r w:rsidRPr="003A562D">
        <w:rPr>
          <w:lang w:val="en"/>
        </w:rPr>
        <w:t>Buwono</w:t>
      </w:r>
      <w:proofErr w:type="spellEnd"/>
    </w:p>
    <w:p w14:paraId="6859829A" w14:textId="7824DFFE" w:rsidR="00B14E50" w:rsidRDefault="003A562D" w:rsidP="00B14E50">
      <w:pPr>
        <w:spacing w:line="360" w:lineRule="auto"/>
        <w:jc w:val="center"/>
        <w:rPr>
          <w:lang w:val="en"/>
        </w:rPr>
      </w:pPr>
      <w:r>
        <w:rPr>
          <w:lang w:val="en"/>
        </w:rPr>
        <w:t xml:space="preserve">PT. </w:t>
      </w:r>
      <w:proofErr w:type="spellStart"/>
      <w:r>
        <w:rPr>
          <w:lang w:val="en"/>
        </w:rPr>
        <w:t>Sinar</w:t>
      </w:r>
      <w:proofErr w:type="spellEnd"/>
      <w:r>
        <w:rPr>
          <w:lang w:val="en"/>
        </w:rPr>
        <w:t xml:space="preserve"> </w:t>
      </w:r>
      <w:proofErr w:type="spellStart"/>
      <w:r>
        <w:rPr>
          <w:lang w:val="en"/>
        </w:rPr>
        <w:t>Terang</w:t>
      </w:r>
      <w:proofErr w:type="spellEnd"/>
      <w:r>
        <w:rPr>
          <w:lang w:val="en"/>
        </w:rPr>
        <w:t xml:space="preserve"> Inti</w:t>
      </w:r>
    </w:p>
    <w:p w14:paraId="39B1FC40" w14:textId="517D86D6" w:rsidR="003A562D" w:rsidRPr="003A562D" w:rsidRDefault="003A562D" w:rsidP="00B14E50">
      <w:pPr>
        <w:spacing w:line="360" w:lineRule="auto"/>
        <w:jc w:val="center"/>
        <w:rPr>
          <w:lang w:val="en-US"/>
        </w:rPr>
      </w:pPr>
      <w:r w:rsidRPr="003A562D">
        <w:t>andikapulungbuwono@gmail.com</w:t>
      </w:r>
    </w:p>
    <w:p w14:paraId="4CF442D5" w14:textId="28615EB7" w:rsidR="00B14E50" w:rsidRPr="003A562D" w:rsidRDefault="003A562D" w:rsidP="003A562D">
      <w:pPr>
        <w:spacing w:line="360" w:lineRule="auto"/>
        <w:jc w:val="both"/>
        <w:rPr>
          <w:sz w:val="22"/>
          <w:szCs w:val="22"/>
          <w:lang w:val="en-US"/>
        </w:rPr>
      </w:pPr>
      <w:r w:rsidRPr="003A562D">
        <w:rPr>
          <w:b/>
          <w:bCs/>
          <w:sz w:val="22"/>
          <w:szCs w:val="22"/>
          <w:lang w:val="en"/>
        </w:rPr>
        <w:t>Abstract:</w:t>
      </w:r>
      <w:r w:rsidRPr="003A562D">
        <w:rPr>
          <w:b/>
          <w:bCs/>
          <w:i/>
          <w:iCs/>
          <w:sz w:val="22"/>
          <w:szCs w:val="22"/>
          <w:lang w:val="en"/>
        </w:rPr>
        <w:t xml:space="preserve"> </w:t>
      </w:r>
      <w:r w:rsidR="00B14E50" w:rsidRPr="003A562D">
        <w:rPr>
          <w:sz w:val="22"/>
          <w:szCs w:val="22"/>
          <w:lang w:val="en"/>
        </w:rPr>
        <w:t xml:space="preserve">This study aims to determine how the significant influence of </w:t>
      </w:r>
      <w:r w:rsidR="00B14E50" w:rsidRPr="003A562D">
        <w:rPr>
          <w:i/>
          <w:iCs/>
          <w:sz w:val="22"/>
          <w:szCs w:val="22"/>
          <w:lang w:val="en"/>
        </w:rPr>
        <w:t>Product</w:t>
      </w:r>
      <w:r w:rsidR="00B14E50" w:rsidRPr="003A562D">
        <w:rPr>
          <w:sz w:val="22"/>
          <w:szCs w:val="22"/>
          <w:lang w:val="en"/>
        </w:rPr>
        <w:t xml:space="preserve">, price, </w:t>
      </w:r>
      <w:r w:rsidR="00B14E50" w:rsidRPr="003A562D">
        <w:rPr>
          <w:i/>
          <w:iCs/>
          <w:sz w:val="22"/>
          <w:szCs w:val="22"/>
          <w:lang w:val="en"/>
        </w:rPr>
        <w:t>Place</w:t>
      </w:r>
      <w:r w:rsidR="00B14E50" w:rsidRPr="003A562D">
        <w:rPr>
          <w:sz w:val="22"/>
          <w:szCs w:val="22"/>
          <w:lang w:val="en"/>
        </w:rPr>
        <w:t xml:space="preserve">, </w:t>
      </w:r>
      <w:r w:rsidR="00B14E50" w:rsidRPr="003A562D">
        <w:rPr>
          <w:i/>
          <w:iCs/>
          <w:sz w:val="22"/>
          <w:szCs w:val="22"/>
          <w:lang w:val="en"/>
        </w:rPr>
        <w:t>Promotion</w:t>
      </w:r>
      <w:r w:rsidR="00B14E50" w:rsidRPr="003A562D">
        <w:rPr>
          <w:sz w:val="22"/>
          <w:szCs w:val="22"/>
          <w:lang w:val="en"/>
        </w:rPr>
        <w:t xml:space="preserve"> on the service </w:t>
      </w:r>
      <w:r w:rsidR="00B14E50" w:rsidRPr="003A562D">
        <w:rPr>
          <w:i/>
          <w:iCs/>
          <w:sz w:val="22"/>
          <w:szCs w:val="22"/>
          <w:lang w:val="en"/>
        </w:rPr>
        <w:t>Product</w:t>
      </w:r>
      <w:r w:rsidR="00B14E50" w:rsidRPr="003A562D">
        <w:rPr>
          <w:sz w:val="22"/>
          <w:szCs w:val="22"/>
          <w:lang w:val="en"/>
        </w:rPr>
        <w:t xml:space="preserve">s of PT SINAR TERANG INTI. The factors studied are </w:t>
      </w:r>
      <w:r w:rsidR="00B14E50" w:rsidRPr="003A562D">
        <w:rPr>
          <w:i/>
          <w:iCs/>
          <w:sz w:val="22"/>
          <w:szCs w:val="22"/>
          <w:lang w:val="en"/>
        </w:rPr>
        <w:t>Product</w:t>
      </w:r>
      <w:r w:rsidR="00B14E50" w:rsidRPr="003A562D">
        <w:rPr>
          <w:sz w:val="22"/>
          <w:szCs w:val="22"/>
          <w:lang w:val="en"/>
        </w:rPr>
        <w:t xml:space="preserve"> (X1), Price (X2), </w:t>
      </w:r>
      <w:r w:rsidR="00B14E50" w:rsidRPr="003A562D">
        <w:rPr>
          <w:i/>
          <w:iCs/>
          <w:sz w:val="22"/>
          <w:szCs w:val="22"/>
          <w:lang w:val="en"/>
        </w:rPr>
        <w:t>Place</w:t>
      </w:r>
      <w:r w:rsidR="00B14E50" w:rsidRPr="003A562D">
        <w:rPr>
          <w:sz w:val="22"/>
          <w:szCs w:val="22"/>
          <w:lang w:val="en"/>
        </w:rPr>
        <w:t xml:space="preserve"> (X3). The population in this study were all final consumers of PT. PLN (Persero) UP3 Mojokerto whose number is known for sure (finite). The sample in this study used purposive sampling, which is a sampling technique with certain criteria.</w:t>
      </w:r>
    </w:p>
    <w:p w14:paraId="51B4CD01" w14:textId="77777777" w:rsidR="00B14E50" w:rsidRPr="003A562D" w:rsidRDefault="00B14E50" w:rsidP="00B14E50">
      <w:pPr>
        <w:spacing w:line="360" w:lineRule="auto"/>
        <w:jc w:val="both"/>
        <w:rPr>
          <w:sz w:val="22"/>
          <w:szCs w:val="22"/>
          <w:lang w:val="en-US"/>
        </w:rPr>
      </w:pPr>
    </w:p>
    <w:p w14:paraId="20298139" w14:textId="77777777" w:rsidR="00B14E50" w:rsidRPr="003A562D" w:rsidRDefault="00B14E50" w:rsidP="00B14E50">
      <w:pPr>
        <w:spacing w:line="360" w:lineRule="auto"/>
        <w:jc w:val="both"/>
        <w:rPr>
          <w:sz w:val="22"/>
          <w:szCs w:val="22"/>
          <w:lang w:val="en-US"/>
        </w:rPr>
      </w:pPr>
      <w:r w:rsidRPr="003A562D">
        <w:rPr>
          <w:sz w:val="22"/>
          <w:szCs w:val="22"/>
          <w:lang w:val="en"/>
        </w:rPr>
        <w:t xml:space="preserve">Keywords: </w:t>
      </w:r>
      <w:r w:rsidRPr="003A562D">
        <w:rPr>
          <w:bCs/>
          <w:i/>
          <w:sz w:val="22"/>
          <w:szCs w:val="22"/>
          <w:lang w:val="en"/>
        </w:rPr>
        <w:t xml:space="preserve">marketing mix concept, </w:t>
      </w:r>
      <w:r w:rsidRPr="003A562D">
        <w:rPr>
          <w:bCs/>
          <w:i/>
          <w:iCs/>
          <w:sz w:val="22"/>
          <w:szCs w:val="22"/>
          <w:lang w:val="en"/>
        </w:rPr>
        <w:t>Product</w:t>
      </w:r>
      <w:r w:rsidRPr="003A562D">
        <w:rPr>
          <w:bCs/>
          <w:i/>
          <w:sz w:val="22"/>
          <w:szCs w:val="22"/>
          <w:lang w:val="en"/>
        </w:rPr>
        <w:t xml:space="preserve">, price, </w:t>
      </w:r>
      <w:r w:rsidRPr="003A562D">
        <w:rPr>
          <w:bCs/>
          <w:i/>
          <w:iCs/>
          <w:sz w:val="22"/>
          <w:szCs w:val="22"/>
          <w:lang w:val="en"/>
        </w:rPr>
        <w:t>Place</w:t>
      </w:r>
      <w:r w:rsidRPr="003A562D">
        <w:rPr>
          <w:bCs/>
          <w:i/>
          <w:sz w:val="22"/>
          <w:szCs w:val="22"/>
          <w:lang w:val="en"/>
        </w:rPr>
        <w:t xml:space="preserve">, </w:t>
      </w:r>
      <w:r w:rsidRPr="003A562D">
        <w:rPr>
          <w:bCs/>
          <w:i/>
          <w:iCs/>
          <w:sz w:val="22"/>
          <w:szCs w:val="22"/>
          <w:lang w:val="en"/>
        </w:rPr>
        <w:t>Promotion</w:t>
      </w:r>
      <w:r w:rsidRPr="003A562D">
        <w:rPr>
          <w:bCs/>
          <w:i/>
          <w:sz w:val="22"/>
          <w:szCs w:val="22"/>
          <w:lang w:val="en"/>
        </w:rPr>
        <w:t>, service quality, repurchase interest</w:t>
      </w:r>
      <w:r w:rsidRPr="003A562D">
        <w:rPr>
          <w:bCs/>
          <w:sz w:val="22"/>
          <w:szCs w:val="22"/>
          <w:lang w:val="en"/>
        </w:rPr>
        <w:t>.</w:t>
      </w:r>
    </w:p>
    <w:p w14:paraId="734F23B9" w14:textId="77777777" w:rsidR="00B14E50" w:rsidRPr="003A562D" w:rsidRDefault="00B14E50" w:rsidP="00B14E50">
      <w:pPr>
        <w:spacing w:line="360" w:lineRule="auto"/>
        <w:jc w:val="both"/>
        <w:rPr>
          <w:b/>
          <w:bCs/>
          <w:sz w:val="22"/>
          <w:szCs w:val="22"/>
          <w:lang w:val="id-ID"/>
        </w:rPr>
      </w:pPr>
    </w:p>
    <w:p w14:paraId="3E1A5D01" w14:textId="77777777" w:rsidR="00B14E50" w:rsidRPr="003A562D" w:rsidRDefault="00B14E50" w:rsidP="00B14E50">
      <w:pPr>
        <w:pStyle w:val="ListParagraph"/>
        <w:numPr>
          <w:ilvl w:val="0"/>
          <w:numId w:val="12"/>
        </w:numPr>
        <w:spacing w:line="360" w:lineRule="auto"/>
        <w:ind w:hanging="720"/>
        <w:rPr>
          <w:rFonts w:ascii="Times New Roman" w:hAnsi="Times New Roman" w:cs="Times New Roman"/>
          <w:b/>
          <w:bCs/>
          <w:sz w:val="22"/>
          <w:szCs w:val="22"/>
          <w:lang w:val="id-ID"/>
        </w:rPr>
      </w:pPr>
      <w:r w:rsidRPr="003A562D">
        <w:rPr>
          <w:rFonts w:ascii="Times New Roman" w:hAnsi="Times New Roman" w:cs="Times New Roman"/>
          <w:b/>
          <w:bCs/>
          <w:sz w:val="22"/>
          <w:szCs w:val="22"/>
          <w:lang w:val="en"/>
        </w:rPr>
        <w:t>Introduction</w:t>
      </w:r>
    </w:p>
    <w:p w14:paraId="70D95122" w14:textId="60B2927C" w:rsidR="00B14E50" w:rsidRPr="003A562D" w:rsidRDefault="00B14E50" w:rsidP="00171123">
      <w:pPr>
        <w:spacing w:line="360" w:lineRule="auto"/>
        <w:ind w:firstLine="720"/>
        <w:jc w:val="both"/>
        <w:rPr>
          <w:sz w:val="22"/>
          <w:szCs w:val="22"/>
          <w:lang w:val="en"/>
        </w:rPr>
      </w:pPr>
      <w:r w:rsidRPr="003A562D">
        <w:rPr>
          <w:sz w:val="22"/>
          <w:szCs w:val="22"/>
          <w:lang w:val="en"/>
        </w:rPr>
        <w:t>The</w:t>
      </w:r>
      <w:r w:rsidR="00E068E9" w:rsidRPr="003A562D">
        <w:rPr>
          <w:sz w:val="22"/>
          <w:szCs w:val="22"/>
          <w:lang w:val="en"/>
        </w:rPr>
        <w:t xml:space="preserve"> </w:t>
      </w:r>
      <w:r w:rsidRPr="003A562D">
        <w:rPr>
          <w:sz w:val="22"/>
          <w:szCs w:val="22"/>
          <w:lang w:val="en"/>
        </w:rPr>
        <w:t xml:space="preserve">COVID-19 pandemic </w:t>
      </w:r>
      <w:r w:rsidR="00E068E9" w:rsidRPr="003A562D">
        <w:rPr>
          <w:sz w:val="22"/>
          <w:szCs w:val="22"/>
          <w:lang w:val="en"/>
        </w:rPr>
        <w:t>has resulted</w:t>
      </w:r>
      <w:r w:rsidRPr="003A562D">
        <w:rPr>
          <w:sz w:val="22"/>
          <w:szCs w:val="22"/>
          <w:lang w:val="en"/>
        </w:rPr>
        <w:t xml:space="preserve"> in a decrease in profits, especially for electrical contractors who work in the environment of PT PLN (Persero) due to the impact of providing aid supplies for communities affected by the COVID 19 pandemic, namely 100% discount assistance for electricity customers for 450 Volt Ampere power and a 50% discount for electricity customers with 900 Volt Ampere power.  This impact also results in the performance of Partners / Vendors in the environment of PT PLN (Persero). PT SINAR TERANG INTI has been a partner of PT PLN (Persero) since 2018 to work on several PROJECTS of PT PLN (Persero) such as the construction of distribution substations, construction of Low Voltage (LV) Panels, Installation of 20 KV Medium Voltage Air Line (SUTM) Networks, Installation of 220 V Low Voltage Air Line Networks (SUTR) and so on.  During</w:t>
      </w:r>
      <w:r w:rsidR="00E068E9" w:rsidRPr="003A562D">
        <w:rPr>
          <w:sz w:val="22"/>
          <w:szCs w:val="22"/>
          <w:lang w:val="en"/>
        </w:rPr>
        <w:t xml:space="preserve"> </w:t>
      </w:r>
      <w:r w:rsidRPr="003A562D">
        <w:rPr>
          <w:sz w:val="22"/>
          <w:szCs w:val="22"/>
          <w:lang w:val="en"/>
        </w:rPr>
        <w:t xml:space="preserve">the COVID-19 pandemic, the cancellation of projects at PT PLN (Persero) greatly affected the company's management.  At this time PT SINAR TERANG INTI is trying to expand its business but it is not optimal because marketers at PT SINAR TERANG INTI are still unable to compete with other contractors who have a working area at PT PLN (Persero) UP3 Mojokerto and are quite far from industrial areas such as NIP (Ngoro </w:t>
      </w:r>
      <w:proofErr w:type="spellStart"/>
      <w:r w:rsidRPr="003A562D">
        <w:rPr>
          <w:sz w:val="22"/>
          <w:szCs w:val="22"/>
          <w:lang w:val="en"/>
        </w:rPr>
        <w:t>Industri</w:t>
      </w:r>
      <w:proofErr w:type="spellEnd"/>
      <w:r w:rsidRPr="003A562D">
        <w:rPr>
          <w:sz w:val="22"/>
          <w:szCs w:val="22"/>
          <w:lang w:val="en"/>
        </w:rPr>
        <w:t xml:space="preserve"> Park).  Researchers found the problems faced by PT SINAR TERANG INTI, which can be seen from the following indicators:</w:t>
      </w:r>
    </w:p>
    <w:p w14:paraId="3DAA797C" w14:textId="77777777" w:rsidR="00E068E9" w:rsidRPr="003A562D" w:rsidRDefault="00E068E9" w:rsidP="00171123">
      <w:pPr>
        <w:spacing w:line="360" w:lineRule="auto"/>
        <w:ind w:firstLine="720"/>
        <w:jc w:val="both"/>
        <w:rPr>
          <w:sz w:val="22"/>
          <w:szCs w:val="22"/>
          <w:lang w:val="en-US"/>
        </w:rPr>
      </w:pPr>
    </w:p>
    <w:p w14:paraId="5C0A6EED" w14:textId="5BB27C36" w:rsidR="00B14E50" w:rsidRPr="003A562D" w:rsidRDefault="00B14E50" w:rsidP="00B14E50">
      <w:pPr>
        <w:pStyle w:val="Caption"/>
        <w:keepNext/>
        <w:jc w:val="center"/>
        <w:rPr>
          <w:i w:val="0"/>
          <w:iCs w:val="0"/>
          <w:color w:val="auto"/>
          <w:sz w:val="22"/>
          <w:szCs w:val="22"/>
        </w:rPr>
      </w:pPr>
      <w:r w:rsidRPr="003A562D">
        <w:rPr>
          <w:b/>
          <w:bCs/>
          <w:i w:val="0"/>
          <w:iCs w:val="0"/>
          <w:color w:val="auto"/>
          <w:sz w:val="22"/>
          <w:szCs w:val="22"/>
          <w:lang w:val="en"/>
        </w:rPr>
        <w:t>Table 1.1</w:t>
      </w:r>
      <w:r w:rsidRPr="003A562D">
        <w:rPr>
          <w:i w:val="0"/>
          <w:iCs w:val="0"/>
          <w:color w:val="auto"/>
          <w:sz w:val="22"/>
          <w:szCs w:val="22"/>
          <w:lang w:val="en"/>
        </w:rPr>
        <w:t xml:space="preserve"> </w:t>
      </w:r>
      <w:r w:rsidR="00E068E9" w:rsidRPr="003A562D">
        <w:rPr>
          <w:i w:val="0"/>
          <w:iCs w:val="0"/>
          <w:color w:val="auto"/>
          <w:sz w:val="22"/>
          <w:szCs w:val="22"/>
          <w:lang w:val="en"/>
        </w:rPr>
        <w:t>The Problem of PT. SINAR TERANG INTI</w:t>
      </w:r>
    </w:p>
    <w:tbl>
      <w:tblPr>
        <w:tblStyle w:val="TableGrid"/>
        <w:tblW w:w="0" w:type="auto"/>
        <w:tblLook w:val="04A0" w:firstRow="1" w:lastRow="0" w:firstColumn="1" w:lastColumn="0" w:noHBand="0" w:noVBand="1"/>
      </w:tblPr>
      <w:tblGrid>
        <w:gridCol w:w="2551"/>
        <w:gridCol w:w="2132"/>
        <w:gridCol w:w="1893"/>
        <w:gridCol w:w="2440"/>
      </w:tblGrid>
      <w:tr w:rsidR="00E068E9" w:rsidRPr="003A562D" w14:paraId="3FAFCB17" w14:textId="77777777" w:rsidTr="00E068E9">
        <w:tc>
          <w:tcPr>
            <w:tcW w:w="0" w:type="auto"/>
          </w:tcPr>
          <w:p w14:paraId="174E5164" w14:textId="77777777" w:rsidR="00B14E50" w:rsidRPr="003A562D" w:rsidRDefault="00B14E50" w:rsidP="005E60AD">
            <w:pPr>
              <w:jc w:val="center"/>
              <w:rPr>
                <w:b/>
                <w:bCs/>
                <w:sz w:val="22"/>
                <w:szCs w:val="22"/>
                <w:lang w:val="id-ID"/>
              </w:rPr>
            </w:pPr>
            <w:r w:rsidRPr="003A562D">
              <w:rPr>
                <w:b/>
                <w:bCs/>
                <w:sz w:val="22"/>
                <w:szCs w:val="22"/>
                <w:lang w:val="en"/>
              </w:rPr>
              <w:t>Product</w:t>
            </w:r>
          </w:p>
        </w:tc>
        <w:tc>
          <w:tcPr>
            <w:tcW w:w="0" w:type="auto"/>
          </w:tcPr>
          <w:p w14:paraId="32953442" w14:textId="77777777" w:rsidR="00B14E50" w:rsidRPr="003A562D" w:rsidRDefault="00B14E50" w:rsidP="005E60AD">
            <w:pPr>
              <w:jc w:val="center"/>
              <w:rPr>
                <w:b/>
                <w:bCs/>
                <w:sz w:val="22"/>
                <w:szCs w:val="22"/>
                <w:lang w:val="id-ID"/>
              </w:rPr>
            </w:pPr>
            <w:r w:rsidRPr="003A562D">
              <w:rPr>
                <w:b/>
                <w:bCs/>
                <w:sz w:val="22"/>
                <w:szCs w:val="22"/>
                <w:lang w:val="en"/>
              </w:rPr>
              <w:t>Price</w:t>
            </w:r>
          </w:p>
        </w:tc>
        <w:tc>
          <w:tcPr>
            <w:tcW w:w="0" w:type="auto"/>
          </w:tcPr>
          <w:p w14:paraId="21029408" w14:textId="77777777" w:rsidR="00B14E50" w:rsidRPr="003A562D" w:rsidRDefault="00B14E50" w:rsidP="005E60AD">
            <w:pPr>
              <w:jc w:val="center"/>
              <w:rPr>
                <w:b/>
                <w:bCs/>
                <w:i/>
                <w:iCs/>
                <w:sz w:val="22"/>
                <w:szCs w:val="22"/>
                <w:lang w:val="id-ID"/>
              </w:rPr>
            </w:pPr>
            <w:r w:rsidRPr="003A562D">
              <w:rPr>
                <w:b/>
                <w:bCs/>
                <w:i/>
                <w:iCs/>
                <w:sz w:val="22"/>
                <w:szCs w:val="22"/>
                <w:lang w:val="en"/>
              </w:rPr>
              <w:t>Promotion</w:t>
            </w:r>
          </w:p>
        </w:tc>
        <w:tc>
          <w:tcPr>
            <w:tcW w:w="0" w:type="auto"/>
          </w:tcPr>
          <w:p w14:paraId="7AF5B864" w14:textId="77777777" w:rsidR="00B14E50" w:rsidRPr="003A562D" w:rsidRDefault="00B14E50" w:rsidP="005E60AD">
            <w:pPr>
              <w:jc w:val="center"/>
              <w:rPr>
                <w:b/>
                <w:bCs/>
                <w:i/>
                <w:iCs/>
                <w:sz w:val="22"/>
                <w:szCs w:val="22"/>
                <w:lang w:val="id-ID"/>
              </w:rPr>
            </w:pPr>
            <w:r w:rsidRPr="003A562D">
              <w:rPr>
                <w:b/>
                <w:bCs/>
                <w:i/>
                <w:iCs/>
                <w:sz w:val="22"/>
                <w:szCs w:val="22"/>
                <w:lang w:val="en"/>
              </w:rPr>
              <w:t>Place</w:t>
            </w:r>
          </w:p>
        </w:tc>
      </w:tr>
      <w:tr w:rsidR="00E068E9" w:rsidRPr="003A562D" w14:paraId="53F38011" w14:textId="77777777" w:rsidTr="00E068E9">
        <w:tc>
          <w:tcPr>
            <w:tcW w:w="0" w:type="auto"/>
          </w:tcPr>
          <w:p w14:paraId="560F0772" w14:textId="77777777" w:rsidR="00B14E50" w:rsidRPr="003A562D" w:rsidRDefault="00B14E50" w:rsidP="005E60AD">
            <w:pPr>
              <w:rPr>
                <w:sz w:val="22"/>
                <w:szCs w:val="22"/>
              </w:rPr>
            </w:pPr>
            <w:r w:rsidRPr="003A562D">
              <w:rPr>
                <w:sz w:val="22"/>
                <w:szCs w:val="22"/>
                <w:lang w:val="en"/>
              </w:rPr>
              <w:lastRenderedPageBreak/>
              <w:t>The company does not yet have an electrical energy utilization installation product for the industrial sector</w:t>
            </w:r>
          </w:p>
        </w:tc>
        <w:tc>
          <w:tcPr>
            <w:tcW w:w="0" w:type="auto"/>
          </w:tcPr>
          <w:p w14:paraId="199D954E" w14:textId="77777777" w:rsidR="00B14E50" w:rsidRPr="003A562D" w:rsidRDefault="00B14E50" w:rsidP="005E60AD">
            <w:pPr>
              <w:rPr>
                <w:sz w:val="22"/>
                <w:szCs w:val="22"/>
              </w:rPr>
            </w:pPr>
            <w:r w:rsidRPr="003A562D">
              <w:rPr>
                <w:sz w:val="22"/>
                <w:szCs w:val="22"/>
                <w:lang w:val="en"/>
              </w:rPr>
              <w:t>Do not yet have a price standard in making the RAB (Budget and Cost Plan) offer.</w:t>
            </w:r>
          </w:p>
        </w:tc>
        <w:tc>
          <w:tcPr>
            <w:tcW w:w="0" w:type="auto"/>
          </w:tcPr>
          <w:p w14:paraId="4D759299" w14:textId="77777777" w:rsidR="00B14E50" w:rsidRPr="003A562D" w:rsidRDefault="00B14E50" w:rsidP="005E60AD">
            <w:pPr>
              <w:rPr>
                <w:sz w:val="22"/>
                <w:szCs w:val="22"/>
              </w:rPr>
            </w:pPr>
            <w:r w:rsidRPr="003A562D">
              <w:rPr>
                <w:iCs/>
                <w:sz w:val="22"/>
                <w:szCs w:val="22"/>
                <w:lang w:val="en"/>
              </w:rPr>
              <w:t xml:space="preserve"> Cataloging systems and other promotional media</w:t>
            </w:r>
          </w:p>
        </w:tc>
        <w:tc>
          <w:tcPr>
            <w:tcW w:w="0" w:type="auto"/>
          </w:tcPr>
          <w:p w14:paraId="3285D971" w14:textId="58E177B0" w:rsidR="00B14E50" w:rsidRPr="003A562D" w:rsidRDefault="00B14E50" w:rsidP="005E60AD">
            <w:pPr>
              <w:rPr>
                <w:sz w:val="22"/>
                <w:szCs w:val="22"/>
              </w:rPr>
            </w:pPr>
            <w:r w:rsidRPr="003A562D">
              <w:rPr>
                <w:sz w:val="22"/>
                <w:szCs w:val="22"/>
                <w:lang w:val="en"/>
              </w:rPr>
              <w:t>Company/</w:t>
            </w:r>
            <w:r w:rsidR="00E068E9" w:rsidRPr="003A562D">
              <w:rPr>
                <w:i/>
                <w:sz w:val="22"/>
                <w:szCs w:val="22"/>
                <w:lang w:val="en"/>
              </w:rPr>
              <w:t>Basecamp location</w:t>
            </w:r>
            <w:r w:rsidR="00E068E9" w:rsidRPr="003A562D">
              <w:rPr>
                <w:sz w:val="22"/>
                <w:szCs w:val="22"/>
                <w:lang w:val="en"/>
              </w:rPr>
              <w:t xml:space="preserve"> </w:t>
            </w:r>
            <w:r w:rsidRPr="003A562D">
              <w:rPr>
                <w:sz w:val="22"/>
                <w:szCs w:val="22"/>
                <w:lang w:val="en"/>
              </w:rPr>
              <w:t>far from industrial estates</w:t>
            </w:r>
          </w:p>
        </w:tc>
      </w:tr>
      <w:tr w:rsidR="00E068E9" w:rsidRPr="003A562D" w14:paraId="23DA4C23" w14:textId="77777777" w:rsidTr="00E068E9">
        <w:tc>
          <w:tcPr>
            <w:tcW w:w="0" w:type="auto"/>
          </w:tcPr>
          <w:p w14:paraId="3F84F8F9" w14:textId="2E0E95A5" w:rsidR="00B14E50" w:rsidRPr="003A562D" w:rsidRDefault="00B14E50" w:rsidP="005E60AD">
            <w:pPr>
              <w:rPr>
                <w:sz w:val="22"/>
                <w:szCs w:val="22"/>
              </w:rPr>
            </w:pPr>
            <w:r w:rsidRPr="003A562D">
              <w:rPr>
                <w:sz w:val="22"/>
                <w:szCs w:val="22"/>
                <w:lang w:val="en"/>
              </w:rPr>
              <w:t xml:space="preserve">The company does not yet have </w:t>
            </w:r>
            <w:r w:rsidR="00E068E9" w:rsidRPr="003A562D">
              <w:rPr>
                <w:sz w:val="22"/>
                <w:szCs w:val="22"/>
                <w:lang w:val="en"/>
              </w:rPr>
              <w:t>standard and</w:t>
            </w:r>
            <w:r w:rsidRPr="003A562D">
              <w:rPr>
                <w:sz w:val="22"/>
                <w:szCs w:val="22"/>
                <w:lang w:val="en"/>
              </w:rPr>
              <w:t xml:space="preserve"> work instructions regarding the use of electrical energy for the industrial sector.</w:t>
            </w:r>
          </w:p>
        </w:tc>
        <w:tc>
          <w:tcPr>
            <w:tcW w:w="0" w:type="auto"/>
          </w:tcPr>
          <w:p w14:paraId="6B503867" w14:textId="77777777" w:rsidR="00B14E50" w:rsidRPr="003A562D" w:rsidRDefault="00B14E50" w:rsidP="005E60AD">
            <w:pPr>
              <w:rPr>
                <w:sz w:val="22"/>
                <w:szCs w:val="22"/>
              </w:rPr>
            </w:pPr>
            <w:r w:rsidRPr="003A562D">
              <w:rPr>
                <w:sz w:val="22"/>
                <w:szCs w:val="22"/>
                <w:lang w:val="en"/>
              </w:rPr>
              <w:t>Prices at PT SINAR TERANG INTI are quite expensive when compared to competitors</w:t>
            </w:r>
          </w:p>
        </w:tc>
        <w:tc>
          <w:tcPr>
            <w:tcW w:w="0" w:type="auto"/>
          </w:tcPr>
          <w:p w14:paraId="7F90C059" w14:textId="77777777" w:rsidR="00B14E50" w:rsidRPr="003A562D" w:rsidRDefault="00B14E50" w:rsidP="005E60AD">
            <w:pPr>
              <w:rPr>
                <w:sz w:val="22"/>
                <w:szCs w:val="22"/>
              </w:rPr>
            </w:pPr>
            <w:r w:rsidRPr="003A562D">
              <w:rPr>
                <w:sz w:val="22"/>
                <w:szCs w:val="22"/>
                <w:lang w:val="en"/>
              </w:rPr>
              <w:t>The company does not yet have a website</w:t>
            </w:r>
          </w:p>
        </w:tc>
        <w:tc>
          <w:tcPr>
            <w:tcW w:w="0" w:type="auto"/>
          </w:tcPr>
          <w:p w14:paraId="6F301D20" w14:textId="77777777" w:rsidR="00B14E50" w:rsidRPr="003A562D" w:rsidRDefault="00B14E50" w:rsidP="005E60AD">
            <w:pPr>
              <w:rPr>
                <w:sz w:val="22"/>
                <w:szCs w:val="22"/>
              </w:rPr>
            </w:pPr>
            <w:r w:rsidRPr="003A562D">
              <w:rPr>
                <w:sz w:val="22"/>
                <w:szCs w:val="22"/>
                <w:lang w:val="en"/>
              </w:rPr>
              <w:t>Locations difficult to reach</w:t>
            </w:r>
          </w:p>
        </w:tc>
      </w:tr>
      <w:tr w:rsidR="00E068E9" w:rsidRPr="003A562D" w14:paraId="192AB37F" w14:textId="77777777" w:rsidTr="00E068E9">
        <w:tc>
          <w:tcPr>
            <w:tcW w:w="0" w:type="auto"/>
          </w:tcPr>
          <w:p w14:paraId="08A7A9C5" w14:textId="77777777" w:rsidR="00B14E50" w:rsidRPr="003A562D" w:rsidRDefault="00B14E50" w:rsidP="005E60AD">
            <w:pPr>
              <w:rPr>
                <w:sz w:val="22"/>
                <w:szCs w:val="22"/>
              </w:rPr>
            </w:pPr>
            <w:r w:rsidRPr="003A562D">
              <w:rPr>
                <w:sz w:val="22"/>
                <w:szCs w:val="22"/>
                <w:lang w:val="en"/>
              </w:rPr>
              <w:t>The company does not yet have a Business Entity Certificate for the use of electrical energy</w:t>
            </w:r>
          </w:p>
        </w:tc>
        <w:tc>
          <w:tcPr>
            <w:tcW w:w="0" w:type="auto"/>
          </w:tcPr>
          <w:p w14:paraId="23288FE2" w14:textId="77777777" w:rsidR="00B14E50" w:rsidRPr="003A562D" w:rsidRDefault="00B14E50" w:rsidP="005E60AD">
            <w:pPr>
              <w:rPr>
                <w:sz w:val="22"/>
                <w:szCs w:val="22"/>
              </w:rPr>
            </w:pPr>
            <w:r w:rsidRPr="003A562D">
              <w:rPr>
                <w:sz w:val="22"/>
                <w:szCs w:val="22"/>
                <w:lang w:val="en"/>
              </w:rPr>
              <w:t>Small choice of payment methods</w:t>
            </w:r>
          </w:p>
        </w:tc>
        <w:tc>
          <w:tcPr>
            <w:tcW w:w="0" w:type="auto"/>
          </w:tcPr>
          <w:p w14:paraId="6624961C" w14:textId="77777777" w:rsidR="00B14E50" w:rsidRPr="003A562D" w:rsidRDefault="00B14E50" w:rsidP="005E60AD">
            <w:pPr>
              <w:rPr>
                <w:sz w:val="22"/>
                <w:szCs w:val="22"/>
              </w:rPr>
            </w:pPr>
            <w:r w:rsidRPr="003A562D">
              <w:rPr>
                <w:sz w:val="22"/>
                <w:szCs w:val="22"/>
                <w:lang w:val="en"/>
              </w:rPr>
              <w:t>SEO (</w:t>
            </w:r>
            <w:r w:rsidRPr="003A562D">
              <w:rPr>
                <w:i/>
                <w:sz w:val="22"/>
                <w:szCs w:val="22"/>
                <w:lang w:val="en"/>
              </w:rPr>
              <w:t>Search Engine Optimization</w:t>
            </w:r>
            <w:r w:rsidRPr="003A562D">
              <w:rPr>
                <w:sz w:val="22"/>
                <w:szCs w:val="22"/>
                <w:lang w:val="en"/>
              </w:rPr>
              <w:t>) does not yet exist</w:t>
            </w:r>
          </w:p>
        </w:tc>
        <w:tc>
          <w:tcPr>
            <w:tcW w:w="0" w:type="auto"/>
          </w:tcPr>
          <w:p w14:paraId="249F952D" w14:textId="77777777" w:rsidR="00B14E50" w:rsidRPr="003A562D" w:rsidRDefault="00B14E50" w:rsidP="005E60AD">
            <w:pPr>
              <w:rPr>
                <w:sz w:val="22"/>
                <w:szCs w:val="22"/>
              </w:rPr>
            </w:pPr>
            <w:r w:rsidRPr="003A562D">
              <w:rPr>
                <w:sz w:val="22"/>
                <w:szCs w:val="22"/>
                <w:lang w:val="en"/>
              </w:rPr>
              <w:t>The company's location is in a densely populated area</w:t>
            </w:r>
          </w:p>
        </w:tc>
      </w:tr>
      <w:tr w:rsidR="00E068E9" w:rsidRPr="003A562D" w14:paraId="1A2CD50F" w14:textId="77777777" w:rsidTr="00E068E9">
        <w:tc>
          <w:tcPr>
            <w:tcW w:w="0" w:type="auto"/>
          </w:tcPr>
          <w:p w14:paraId="1634C1F1" w14:textId="77777777" w:rsidR="00B14E50" w:rsidRPr="003A562D" w:rsidRDefault="00B14E50" w:rsidP="005E60AD">
            <w:pPr>
              <w:rPr>
                <w:sz w:val="22"/>
                <w:szCs w:val="22"/>
              </w:rPr>
            </w:pPr>
            <w:r w:rsidRPr="003A562D">
              <w:rPr>
                <w:sz w:val="22"/>
                <w:szCs w:val="22"/>
                <w:lang w:val="en"/>
              </w:rPr>
              <w:t>The company does not yet have work equipment</w:t>
            </w:r>
          </w:p>
        </w:tc>
        <w:tc>
          <w:tcPr>
            <w:tcW w:w="0" w:type="auto"/>
          </w:tcPr>
          <w:p w14:paraId="0100F3E0" w14:textId="77777777" w:rsidR="00B14E50" w:rsidRPr="003A562D" w:rsidRDefault="00B14E50" w:rsidP="005E60AD">
            <w:pPr>
              <w:jc w:val="both"/>
              <w:rPr>
                <w:sz w:val="22"/>
                <w:szCs w:val="22"/>
              </w:rPr>
            </w:pPr>
          </w:p>
        </w:tc>
        <w:tc>
          <w:tcPr>
            <w:tcW w:w="0" w:type="auto"/>
          </w:tcPr>
          <w:p w14:paraId="1C988A21" w14:textId="77777777" w:rsidR="00B14E50" w:rsidRPr="003A562D" w:rsidRDefault="00B14E50" w:rsidP="005E60AD">
            <w:pPr>
              <w:jc w:val="both"/>
              <w:rPr>
                <w:sz w:val="22"/>
                <w:szCs w:val="22"/>
              </w:rPr>
            </w:pPr>
          </w:p>
        </w:tc>
        <w:tc>
          <w:tcPr>
            <w:tcW w:w="0" w:type="auto"/>
          </w:tcPr>
          <w:p w14:paraId="22F7DED8" w14:textId="77777777" w:rsidR="00B14E50" w:rsidRPr="003A562D" w:rsidRDefault="00B14E50" w:rsidP="005E60AD">
            <w:pPr>
              <w:jc w:val="both"/>
              <w:rPr>
                <w:sz w:val="22"/>
                <w:szCs w:val="22"/>
              </w:rPr>
            </w:pPr>
          </w:p>
        </w:tc>
      </w:tr>
    </w:tbl>
    <w:p w14:paraId="44F64E58" w14:textId="77777777" w:rsidR="00B14E50" w:rsidRPr="003A562D" w:rsidRDefault="00B14E50" w:rsidP="00B14E50">
      <w:pPr>
        <w:jc w:val="center"/>
        <w:rPr>
          <w:sz w:val="22"/>
          <w:szCs w:val="22"/>
          <w:lang w:val="id-ID"/>
        </w:rPr>
      </w:pPr>
      <w:r w:rsidRPr="003A562D">
        <w:rPr>
          <w:sz w:val="22"/>
          <w:szCs w:val="22"/>
          <w:lang w:val="en"/>
        </w:rPr>
        <w:t xml:space="preserve">Source: </w:t>
      </w:r>
      <w:r w:rsidRPr="003A562D">
        <w:rPr>
          <w:b/>
          <w:bCs/>
          <w:sz w:val="22"/>
          <w:szCs w:val="22"/>
          <w:lang w:val="en"/>
        </w:rPr>
        <w:t>Interview with the Director of PT SINAR TERANG INTI</w:t>
      </w:r>
    </w:p>
    <w:p w14:paraId="38285668" w14:textId="77777777" w:rsidR="00B14E50" w:rsidRPr="003A562D" w:rsidRDefault="00B14E50" w:rsidP="00B14E50">
      <w:pPr>
        <w:spacing w:line="360" w:lineRule="auto"/>
        <w:ind w:firstLine="720"/>
        <w:rPr>
          <w:sz w:val="22"/>
          <w:szCs w:val="22"/>
          <w:lang w:val="en-US"/>
        </w:rPr>
      </w:pPr>
    </w:p>
    <w:p w14:paraId="7E879A0F" w14:textId="77777777" w:rsidR="00B14E50" w:rsidRPr="003A562D" w:rsidRDefault="00B14E50" w:rsidP="00B14E50">
      <w:pPr>
        <w:spacing w:line="360" w:lineRule="auto"/>
        <w:ind w:firstLine="720"/>
        <w:rPr>
          <w:sz w:val="22"/>
          <w:szCs w:val="22"/>
          <w:lang w:val="id-ID"/>
        </w:rPr>
      </w:pPr>
      <w:r w:rsidRPr="003A562D">
        <w:rPr>
          <w:sz w:val="22"/>
          <w:szCs w:val="22"/>
          <w:lang w:val="en"/>
        </w:rPr>
        <w:t>Responding to this situation, of course, it is necessary to anticipate the lack of service mix activities carried out by PT SINAR TERANG INTI.  Therefore, the focus of this research is on marketing mix and purchasing decisions.</w:t>
      </w:r>
    </w:p>
    <w:p w14:paraId="332E4030" w14:textId="77777777" w:rsidR="00B14E50" w:rsidRPr="003A562D" w:rsidRDefault="00B14E50" w:rsidP="00B14E50">
      <w:pPr>
        <w:spacing w:line="360" w:lineRule="auto"/>
        <w:rPr>
          <w:sz w:val="22"/>
          <w:szCs w:val="22"/>
          <w:lang w:val="id-ID"/>
        </w:rPr>
      </w:pPr>
    </w:p>
    <w:p w14:paraId="10614C54" w14:textId="77777777" w:rsidR="00B14E50" w:rsidRPr="003A562D" w:rsidRDefault="00B14E50" w:rsidP="00820D98">
      <w:pPr>
        <w:pStyle w:val="ListParagraph"/>
        <w:numPr>
          <w:ilvl w:val="0"/>
          <w:numId w:val="12"/>
        </w:numPr>
        <w:spacing w:line="360" w:lineRule="auto"/>
        <w:ind w:hanging="720"/>
        <w:rPr>
          <w:rFonts w:ascii="Times New Roman" w:hAnsi="Times New Roman" w:cs="Times New Roman"/>
          <w:b/>
          <w:bCs/>
          <w:sz w:val="22"/>
          <w:szCs w:val="22"/>
          <w:lang w:val="id-ID"/>
        </w:rPr>
      </w:pPr>
      <w:r w:rsidRPr="003A562D">
        <w:rPr>
          <w:rFonts w:ascii="Times New Roman" w:hAnsi="Times New Roman" w:cs="Times New Roman"/>
          <w:b/>
          <w:bCs/>
          <w:sz w:val="22"/>
          <w:szCs w:val="22"/>
          <w:lang w:val="en"/>
        </w:rPr>
        <w:t>Literature Review</w:t>
      </w:r>
    </w:p>
    <w:p w14:paraId="7FB9F2A7" w14:textId="36886E24" w:rsidR="00B14E50" w:rsidRPr="003A562D" w:rsidRDefault="00B14E50" w:rsidP="00820D98">
      <w:pPr>
        <w:spacing w:line="360" w:lineRule="auto"/>
        <w:ind w:left="709" w:hanging="709"/>
        <w:rPr>
          <w:b/>
          <w:bCs/>
          <w:sz w:val="22"/>
          <w:szCs w:val="22"/>
          <w:lang w:val="id-ID"/>
        </w:rPr>
      </w:pPr>
      <w:r w:rsidRPr="003A562D">
        <w:rPr>
          <w:b/>
          <w:bCs/>
          <w:sz w:val="22"/>
          <w:szCs w:val="22"/>
          <w:lang w:val="en"/>
        </w:rPr>
        <w:t>2.2Previous Research</w:t>
      </w:r>
    </w:p>
    <w:p w14:paraId="4A518F43" w14:textId="08E7B6C6" w:rsidR="00820D98" w:rsidRPr="003A562D" w:rsidRDefault="00820D98" w:rsidP="00820D98">
      <w:pPr>
        <w:spacing w:line="360" w:lineRule="auto"/>
        <w:ind w:firstLine="720"/>
        <w:jc w:val="both"/>
        <w:rPr>
          <w:sz w:val="22"/>
          <w:szCs w:val="22"/>
          <w:lang w:val="en-US"/>
        </w:rPr>
      </w:pPr>
      <w:r w:rsidRPr="003A562D">
        <w:rPr>
          <w:sz w:val="22"/>
          <w:szCs w:val="22"/>
          <w:lang w:val="en"/>
        </w:rPr>
        <w:t xml:space="preserve">This research was conducted by </w:t>
      </w:r>
      <w:proofErr w:type="spellStart"/>
      <w:r w:rsidRPr="003A562D">
        <w:rPr>
          <w:sz w:val="22"/>
          <w:szCs w:val="22"/>
          <w:lang w:val="en"/>
        </w:rPr>
        <w:t>Noevie</w:t>
      </w:r>
      <w:proofErr w:type="spellEnd"/>
      <w:r w:rsidRPr="003A562D">
        <w:rPr>
          <w:sz w:val="22"/>
          <w:szCs w:val="22"/>
          <w:lang w:val="en"/>
        </w:rPr>
        <w:t xml:space="preserve"> </w:t>
      </w:r>
      <w:proofErr w:type="spellStart"/>
      <w:r w:rsidRPr="003A562D">
        <w:rPr>
          <w:sz w:val="22"/>
          <w:szCs w:val="22"/>
          <w:lang w:val="en"/>
        </w:rPr>
        <w:t>Susanti</w:t>
      </w:r>
      <w:proofErr w:type="spellEnd"/>
      <w:r w:rsidRPr="003A562D">
        <w:rPr>
          <w:sz w:val="22"/>
          <w:szCs w:val="22"/>
          <w:lang w:val="en"/>
        </w:rPr>
        <w:t xml:space="preserve">, Hamid Halim and M. Kurniawan (2017) which aims to determine the marketing mix of consumer decisions in buying a house at PT. BERLIAN BROTHERS PROPERTINDO Palembang. The method used in this study is a quantitative method with a sample of 134 respondents, to provide information on the influence of variable X, namely the marketing </w:t>
      </w:r>
      <w:r w:rsidR="008D2F86" w:rsidRPr="003A562D">
        <w:rPr>
          <w:sz w:val="22"/>
          <w:szCs w:val="22"/>
          <w:lang w:val="en"/>
        </w:rPr>
        <w:t>mixes</w:t>
      </w:r>
      <w:r w:rsidRPr="003A562D">
        <w:rPr>
          <w:sz w:val="22"/>
          <w:szCs w:val="22"/>
          <w:lang w:val="en"/>
        </w:rPr>
        <w:t xml:space="preserve"> on variable Y, namely purchasing decisions. Data analysis uses simple regression equations.  In the results of </w:t>
      </w:r>
      <w:r w:rsidR="00E068E9" w:rsidRPr="003A562D">
        <w:rPr>
          <w:sz w:val="22"/>
          <w:szCs w:val="22"/>
          <w:lang w:val="en"/>
        </w:rPr>
        <w:t>the study</w:t>
      </w:r>
      <w:r w:rsidRPr="003A562D">
        <w:rPr>
          <w:sz w:val="22"/>
          <w:szCs w:val="22"/>
          <w:lang w:val="en"/>
        </w:rPr>
        <w:t>, it was found that, the Marketing Mix had a significant effect on the Purchase Decision of The Arizona Park Palembang Housing.</w:t>
      </w:r>
    </w:p>
    <w:p w14:paraId="2AF61E84" w14:textId="3746ABDC" w:rsidR="00820D98" w:rsidRPr="003A562D" w:rsidRDefault="00820D98" w:rsidP="00297952">
      <w:pPr>
        <w:spacing w:line="360" w:lineRule="auto"/>
        <w:ind w:firstLine="720"/>
        <w:jc w:val="both"/>
        <w:rPr>
          <w:sz w:val="22"/>
          <w:szCs w:val="22"/>
          <w:lang w:val="id-ID"/>
        </w:rPr>
      </w:pPr>
      <w:r w:rsidRPr="003A562D">
        <w:rPr>
          <w:sz w:val="22"/>
          <w:szCs w:val="22"/>
          <w:lang w:val="en"/>
        </w:rPr>
        <w:t xml:space="preserve">The second research was conducted by </w:t>
      </w:r>
      <w:proofErr w:type="spellStart"/>
      <w:proofErr w:type="gramStart"/>
      <w:r w:rsidRPr="003A562D">
        <w:rPr>
          <w:sz w:val="22"/>
          <w:szCs w:val="22"/>
          <w:lang w:val="en"/>
        </w:rPr>
        <w:t>C.Nagadeepa</w:t>
      </w:r>
      <w:proofErr w:type="spellEnd"/>
      <w:proofErr w:type="gramEnd"/>
      <w:r w:rsidRPr="003A562D">
        <w:rPr>
          <w:sz w:val="22"/>
          <w:szCs w:val="22"/>
          <w:lang w:val="en"/>
        </w:rPr>
        <w:t xml:space="preserve"> et al. (2015) entitled Impact of Sale </w:t>
      </w:r>
      <w:r w:rsidRPr="003A562D">
        <w:rPr>
          <w:i/>
          <w:iCs/>
          <w:sz w:val="22"/>
          <w:szCs w:val="22"/>
          <w:lang w:val="en"/>
        </w:rPr>
        <w:t>Promotion</w:t>
      </w:r>
      <w:r w:rsidRPr="003A562D">
        <w:rPr>
          <w:sz w:val="22"/>
          <w:szCs w:val="22"/>
          <w:lang w:val="en"/>
        </w:rPr>
        <w:t xml:space="preserve"> Techniques on Consumers' Impulse Buying </w:t>
      </w:r>
      <w:proofErr w:type="spellStart"/>
      <w:r w:rsidRPr="003A562D">
        <w:rPr>
          <w:sz w:val="22"/>
          <w:szCs w:val="22"/>
          <w:lang w:val="en"/>
        </w:rPr>
        <w:t>Behaviour</w:t>
      </w:r>
      <w:proofErr w:type="spellEnd"/>
      <w:r w:rsidRPr="003A562D">
        <w:rPr>
          <w:sz w:val="22"/>
          <w:szCs w:val="22"/>
          <w:lang w:val="en"/>
        </w:rPr>
        <w:t xml:space="preserve"> towards Apparels at Bangalore. The purpose of this study was to identify a wide variety of sales promotion techniques and the order in which they influence consumer decision-making on clothing. Five important sales promotion techniques are Rebate &amp; Discount offer, Coupon, Loyalty Programs, Price Packs and Contest.  The results of the study obtained from the research data can be concluded that Rebates &amp; Discount offers and Loyalty Programs have a significant relationship with purchasing behavior in Bangalore.</w:t>
      </w:r>
    </w:p>
    <w:p w14:paraId="1B9EDD17" w14:textId="3E4CA2C1" w:rsidR="00B14E50" w:rsidRPr="003A562D" w:rsidRDefault="00B14E50" w:rsidP="00B14E50">
      <w:pPr>
        <w:spacing w:line="360" w:lineRule="auto"/>
        <w:rPr>
          <w:b/>
          <w:bCs/>
          <w:sz w:val="22"/>
          <w:szCs w:val="22"/>
          <w:lang w:val="id-ID"/>
        </w:rPr>
      </w:pPr>
      <w:r w:rsidRPr="003A562D">
        <w:rPr>
          <w:b/>
          <w:bCs/>
          <w:sz w:val="22"/>
          <w:szCs w:val="22"/>
          <w:lang w:val="en"/>
        </w:rPr>
        <w:t>2.3</w:t>
      </w:r>
      <w:r w:rsidRPr="003A562D">
        <w:rPr>
          <w:b/>
          <w:bCs/>
          <w:sz w:val="22"/>
          <w:szCs w:val="22"/>
          <w:lang w:val="en"/>
        </w:rPr>
        <w:tab/>
        <w:t>Theoretical Foundations</w:t>
      </w:r>
    </w:p>
    <w:p w14:paraId="7AD47F95" w14:textId="452F7156" w:rsidR="005E5D6F" w:rsidRPr="003A562D" w:rsidRDefault="005E5D6F" w:rsidP="005E5D6F">
      <w:pPr>
        <w:pStyle w:val="BodyText"/>
        <w:spacing w:line="360" w:lineRule="auto"/>
        <w:ind w:firstLine="720"/>
        <w:jc w:val="both"/>
        <w:rPr>
          <w:b/>
          <w:bCs/>
          <w:sz w:val="22"/>
          <w:szCs w:val="22"/>
        </w:rPr>
      </w:pPr>
      <w:r w:rsidRPr="003A562D">
        <w:rPr>
          <w:sz w:val="22"/>
          <w:szCs w:val="22"/>
          <w:lang w:val="en"/>
        </w:rPr>
        <w:t>"Marketing Mix - an act of interrelated solutions to meet the needs of consumers and to achieve the marketing goals of the enterprise, as a whole" (</w:t>
      </w:r>
      <w:proofErr w:type="spellStart"/>
      <w:r w:rsidRPr="003A562D">
        <w:rPr>
          <w:sz w:val="22"/>
          <w:szCs w:val="22"/>
          <w:lang w:val="en"/>
        </w:rPr>
        <w:t>Sereikienė</w:t>
      </w:r>
      <w:proofErr w:type="spellEnd"/>
      <w:r w:rsidRPr="003A562D">
        <w:rPr>
          <w:sz w:val="22"/>
          <w:szCs w:val="22"/>
          <w:lang w:val="en"/>
        </w:rPr>
        <w:t xml:space="preserve">- </w:t>
      </w:r>
      <w:proofErr w:type="spellStart"/>
      <w:r w:rsidRPr="003A562D">
        <w:rPr>
          <w:sz w:val="22"/>
          <w:szCs w:val="22"/>
          <w:lang w:val="en"/>
        </w:rPr>
        <w:t>Abromaitytė</w:t>
      </w:r>
      <w:proofErr w:type="spellEnd"/>
      <w:r w:rsidRPr="003A562D">
        <w:rPr>
          <w:sz w:val="22"/>
          <w:szCs w:val="22"/>
          <w:lang w:val="en"/>
        </w:rPr>
        <w:t xml:space="preserve">, 2013) Marketing mix - a </w:t>
      </w:r>
      <w:r w:rsidRPr="003A562D">
        <w:rPr>
          <w:sz w:val="22"/>
          <w:szCs w:val="22"/>
          <w:lang w:val="en"/>
        </w:rPr>
        <w:lastRenderedPageBreak/>
        <w:t>set of relevant factors and solutions that allow customers to meet (national) needs and achieve the goals set by the company (</w:t>
      </w:r>
      <w:proofErr w:type="spellStart"/>
      <w:r w:rsidRPr="003A562D">
        <w:rPr>
          <w:sz w:val="22"/>
          <w:szCs w:val="22"/>
          <w:lang w:val="en"/>
        </w:rPr>
        <w:t>Pruskus</w:t>
      </w:r>
      <w:proofErr w:type="spellEnd"/>
      <w:r w:rsidRPr="003A562D">
        <w:rPr>
          <w:sz w:val="22"/>
          <w:szCs w:val="22"/>
          <w:lang w:val="en"/>
        </w:rPr>
        <w:t>, 2015).</w:t>
      </w:r>
    </w:p>
    <w:p w14:paraId="2B162E14" w14:textId="19C6CDDE" w:rsidR="005463F7" w:rsidRPr="003A562D" w:rsidRDefault="005463F7" w:rsidP="005463F7">
      <w:pPr>
        <w:pStyle w:val="BodyText"/>
        <w:jc w:val="center"/>
        <w:rPr>
          <w:sz w:val="22"/>
          <w:szCs w:val="22"/>
        </w:rPr>
      </w:pPr>
      <w:r w:rsidRPr="003A562D">
        <w:rPr>
          <w:b/>
          <w:bCs/>
          <w:sz w:val="22"/>
          <w:szCs w:val="22"/>
          <w:lang w:val="en"/>
        </w:rPr>
        <w:t>Table 2.1</w:t>
      </w:r>
      <w:r w:rsidRPr="003A562D">
        <w:rPr>
          <w:sz w:val="22"/>
          <w:szCs w:val="22"/>
          <w:lang w:val="en"/>
        </w:rPr>
        <w:t xml:space="preserve"> Marketing Mix Definitions</w:t>
      </w:r>
    </w:p>
    <w:tbl>
      <w:tblPr>
        <w:tblW w:w="767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76"/>
        <w:gridCol w:w="4501"/>
      </w:tblGrid>
      <w:tr w:rsidR="005463F7" w:rsidRPr="003A562D" w14:paraId="2BBFE17F" w14:textId="77777777" w:rsidTr="00E068E9">
        <w:trPr>
          <w:trHeight w:val="20"/>
          <w:jc w:val="center"/>
        </w:trPr>
        <w:tc>
          <w:tcPr>
            <w:tcW w:w="3176" w:type="dxa"/>
            <w:vAlign w:val="center"/>
          </w:tcPr>
          <w:p w14:paraId="0CF26D3E" w14:textId="77777777" w:rsidR="005463F7" w:rsidRPr="003A562D" w:rsidRDefault="005463F7" w:rsidP="005463F7">
            <w:pPr>
              <w:jc w:val="center"/>
              <w:rPr>
                <w:sz w:val="22"/>
                <w:szCs w:val="22"/>
                <w:lang w:val="id"/>
              </w:rPr>
            </w:pPr>
            <w:r w:rsidRPr="003A562D">
              <w:rPr>
                <w:sz w:val="22"/>
                <w:szCs w:val="22"/>
                <w:lang w:val="en"/>
              </w:rPr>
              <w:t>Writer</w:t>
            </w:r>
          </w:p>
        </w:tc>
        <w:tc>
          <w:tcPr>
            <w:tcW w:w="4501" w:type="dxa"/>
            <w:vAlign w:val="center"/>
          </w:tcPr>
          <w:p w14:paraId="4B558AEF" w14:textId="77777777" w:rsidR="005463F7" w:rsidRPr="003A562D" w:rsidRDefault="005463F7" w:rsidP="005463F7">
            <w:pPr>
              <w:jc w:val="center"/>
              <w:rPr>
                <w:sz w:val="22"/>
                <w:szCs w:val="22"/>
                <w:lang w:val="id"/>
              </w:rPr>
            </w:pPr>
            <w:r w:rsidRPr="003A562D">
              <w:rPr>
                <w:sz w:val="22"/>
                <w:szCs w:val="22"/>
                <w:lang w:val="en"/>
              </w:rPr>
              <w:t>Definition</w:t>
            </w:r>
          </w:p>
        </w:tc>
      </w:tr>
      <w:tr w:rsidR="005463F7" w:rsidRPr="003A562D" w14:paraId="45CE235D" w14:textId="77777777" w:rsidTr="00E068E9">
        <w:trPr>
          <w:trHeight w:val="20"/>
          <w:jc w:val="center"/>
        </w:trPr>
        <w:tc>
          <w:tcPr>
            <w:tcW w:w="3176" w:type="dxa"/>
          </w:tcPr>
          <w:p w14:paraId="7B3A8379" w14:textId="77777777" w:rsidR="005463F7" w:rsidRPr="003A562D" w:rsidRDefault="005463F7" w:rsidP="005463F7">
            <w:pPr>
              <w:jc w:val="both"/>
              <w:rPr>
                <w:sz w:val="22"/>
                <w:szCs w:val="22"/>
                <w:lang w:val="id"/>
              </w:rPr>
            </w:pPr>
            <w:r w:rsidRPr="003A562D">
              <w:rPr>
                <w:sz w:val="22"/>
                <w:szCs w:val="22"/>
                <w:lang w:val="en"/>
              </w:rPr>
              <w:t>Riaz (2011)</w:t>
            </w:r>
          </w:p>
        </w:tc>
        <w:tc>
          <w:tcPr>
            <w:tcW w:w="4501" w:type="dxa"/>
          </w:tcPr>
          <w:p w14:paraId="0ED2BDF5" w14:textId="0C97769C" w:rsidR="005463F7" w:rsidRPr="003A562D" w:rsidRDefault="00E068E9" w:rsidP="005463F7">
            <w:pPr>
              <w:jc w:val="both"/>
              <w:rPr>
                <w:sz w:val="22"/>
                <w:szCs w:val="22"/>
                <w:lang w:val="id"/>
              </w:rPr>
            </w:pPr>
            <w:r w:rsidRPr="003A562D">
              <w:rPr>
                <w:sz w:val="22"/>
                <w:szCs w:val="22"/>
                <w:lang w:val="en"/>
              </w:rPr>
              <w:t>Marketing mix is defined as a set of marketing tools that a company can control and use to create the desired answer in the target market</w:t>
            </w:r>
            <w:r w:rsidR="005463F7" w:rsidRPr="003A562D">
              <w:rPr>
                <w:sz w:val="22"/>
                <w:szCs w:val="22"/>
                <w:lang w:val="en"/>
              </w:rPr>
              <w:t>. (This set of tools is generally called 4P Marketing, being Products, Prices, promotions and places)</w:t>
            </w:r>
          </w:p>
        </w:tc>
      </w:tr>
      <w:tr w:rsidR="005463F7" w:rsidRPr="003A562D" w14:paraId="3FFF1FFD" w14:textId="77777777" w:rsidTr="00E068E9">
        <w:trPr>
          <w:trHeight w:val="20"/>
          <w:jc w:val="center"/>
        </w:trPr>
        <w:tc>
          <w:tcPr>
            <w:tcW w:w="3176" w:type="dxa"/>
          </w:tcPr>
          <w:p w14:paraId="102F8BF1" w14:textId="77777777" w:rsidR="005463F7" w:rsidRPr="003A562D" w:rsidRDefault="005463F7" w:rsidP="005463F7">
            <w:pPr>
              <w:jc w:val="both"/>
              <w:rPr>
                <w:sz w:val="22"/>
                <w:szCs w:val="22"/>
                <w:lang w:val="id"/>
              </w:rPr>
            </w:pPr>
            <w:r w:rsidRPr="003A562D">
              <w:rPr>
                <w:sz w:val="22"/>
                <w:szCs w:val="22"/>
                <w:lang w:val="en"/>
              </w:rPr>
              <w:t>Rad (2014)</w:t>
            </w:r>
          </w:p>
        </w:tc>
        <w:tc>
          <w:tcPr>
            <w:tcW w:w="4501" w:type="dxa"/>
          </w:tcPr>
          <w:p w14:paraId="0B185846" w14:textId="77777777" w:rsidR="005463F7" w:rsidRPr="003A562D" w:rsidRDefault="005463F7" w:rsidP="005463F7">
            <w:pPr>
              <w:jc w:val="both"/>
              <w:rPr>
                <w:sz w:val="22"/>
                <w:szCs w:val="22"/>
                <w:lang w:val="id"/>
              </w:rPr>
            </w:pPr>
            <w:r w:rsidRPr="003A562D">
              <w:rPr>
                <w:sz w:val="22"/>
                <w:szCs w:val="22"/>
                <w:lang w:val="en"/>
              </w:rPr>
              <w:t xml:space="preserve">The marketing mix is a controllable part of a marketing tool that affects demand and improves it (Jonathan Ivy, 2018: 298). With the word compound, mixed, or combination, this means that the four </w:t>
            </w:r>
            <w:proofErr w:type="spellStart"/>
            <w:r w:rsidRPr="003A562D">
              <w:rPr>
                <w:sz w:val="22"/>
                <w:szCs w:val="22"/>
                <w:lang w:val="en"/>
              </w:rPr>
              <w:t>ps</w:t>
            </w:r>
            <w:proofErr w:type="spellEnd"/>
            <w:r w:rsidRPr="003A562D">
              <w:rPr>
                <w:sz w:val="22"/>
                <w:szCs w:val="22"/>
                <w:lang w:val="en"/>
              </w:rPr>
              <w:t xml:space="preserve"> (product, price, promotion, place) must have an established and coordinated systematic approach in order to have an effective influence in persuading customers. In other words, the right product at an affordable price is accompanied by better distribution and the use of appropriate communication techniques and acting together in the customer's view.</w:t>
            </w:r>
          </w:p>
        </w:tc>
      </w:tr>
      <w:tr w:rsidR="005463F7" w:rsidRPr="003A562D" w14:paraId="7CDD0000" w14:textId="77777777" w:rsidTr="00E068E9">
        <w:trPr>
          <w:trHeight w:val="20"/>
          <w:jc w:val="center"/>
        </w:trPr>
        <w:tc>
          <w:tcPr>
            <w:tcW w:w="3176" w:type="dxa"/>
          </w:tcPr>
          <w:p w14:paraId="397B0D58" w14:textId="77777777" w:rsidR="005463F7" w:rsidRPr="003A562D" w:rsidRDefault="005463F7" w:rsidP="005463F7">
            <w:pPr>
              <w:jc w:val="both"/>
              <w:rPr>
                <w:sz w:val="22"/>
                <w:szCs w:val="22"/>
                <w:lang w:val="id"/>
              </w:rPr>
            </w:pPr>
            <w:r w:rsidRPr="003A562D">
              <w:rPr>
                <w:sz w:val="22"/>
                <w:szCs w:val="22"/>
                <w:lang w:val="en"/>
              </w:rPr>
              <w:t>Singh M. (2012)</w:t>
            </w:r>
          </w:p>
        </w:tc>
        <w:tc>
          <w:tcPr>
            <w:tcW w:w="4501" w:type="dxa"/>
          </w:tcPr>
          <w:p w14:paraId="40BBBA0B" w14:textId="77777777" w:rsidR="005463F7" w:rsidRPr="003A562D" w:rsidRDefault="005463F7" w:rsidP="005463F7">
            <w:pPr>
              <w:jc w:val="both"/>
              <w:rPr>
                <w:sz w:val="22"/>
                <w:szCs w:val="22"/>
                <w:lang w:val="id"/>
              </w:rPr>
            </w:pPr>
            <w:r w:rsidRPr="003A562D">
              <w:rPr>
                <w:sz w:val="22"/>
                <w:szCs w:val="22"/>
                <w:lang w:val="en"/>
              </w:rPr>
              <w:t xml:space="preserve">A marketing mix is a combination of various variables of marketing decisions used by a company to market its goods and services. After identifying the market and collecting basic information about it, the next step is Market programming direction, is to decide on instruments and strategies to meet the needs of customers and the challenges of competitors. It offers the optimal combination of all marketing materials so that the company can realize goals </w:t>
            </w:r>
            <w:proofErr w:type="gramStart"/>
            <w:r w:rsidRPr="003A562D">
              <w:rPr>
                <w:sz w:val="22"/>
                <w:szCs w:val="22"/>
                <w:lang w:val="en"/>
              </w:rPr>
              <w:t>e.g.</w:t>
            </w:r>
            <w:proofErr w:type="gramEnd"/>
            <w:r w:rsidRPr="003A562D">
              <w:rPr>
                <w:sz w:val="22"/>
                <w:szCs w:val="22"/>
                <w:lang w:val="en"/>
              </w:rPr>
              <w:t xml:space="preserve"> profit, sales volume, market share, return on investment, etc. The marketing mix is grouped in four elements namely, Product, Price, Place, Promotion.</w:t>
            </w:r>
          </w:p>
        </w:tc>
      </w:tr>
    </w:tbl>
    <w:p w14:paraId="1D0C9B62" w14:textId="77777777" w:rsidR="005463F7" w:rsidRPr="003A562D" w:rsidRDefault="005463F7" w:rsidP="00B14E50">
      <w:pPr>
        <w:spacing w:line="360" w:lineRule="auto"/>
        <w:rPr>
          <w:b/>
          <w:bCs/>
          <w:sz w:val="22"/>
          <w:szCs w:val="22"/>
          <w:lang w:val="id-ID"/>
        </w:rPr>
      </w:pPr>
    </w:p>
    <w:p w14:paraId="38948EE7" w14:textId="013329FC" w:rsidR="00B14E50" w:rsidRPr="003A562D" w:rsidRDefault="00B14E50" w:rsidP="00E22A97">
      <w:pPr>
        <w:spacing w:line="360" w:lineRule="auto"/>
        <w:rPr>
          <w:b/>
          <w:bCs/>
          <w:sz w:val="22"/>
          <w:szCs w:val="22"/>
          <w:lang w:val="id-ID"/>
        </w:rPr>
      </w:pPr>
      <w:r w:rsidRPr="003A562D">
        <w:rPr>
          <w:b/>
          <w:bCs/>
          <w:sz w:val="22"/>
          <w:szCs w:val="22"/>
          <w:lang w:val="en"/>
        </w:rPr>
        <w:t>2.4</w:t>
      </w:r>
      <w:r w:rsidRPr="003A562D">
        <w:rPr>
          <w:b/>
          <w:bCs/>
          <w:sz w:val="22"/>
          <w:szCs w:val="22"/>
          <w:lang w:val="en"/>
        </w:rPr>
        <w:tab/>
        <w:t>Literature Review</w:t>
      </w:r>
    </w:p>
    <w:p w14:paraId="7D95AA0B" w14:textId="77777777" w:rsidR="005E5D6F" w:rsidRPr="003A562D" w:rsidRDefault="005E5D6F" w:rsidP="00E22A97">
      <w:pPr>
        <w:spacing w:line="360" w:lineRule="auto"/>
        <w:rPr>
          <w:b/>
          <w:bCs/>
          <w:i/>
          <w:iCs/>
          <w:sz w:val="22"/>
          <w:szCs w:val="22"/>
          <w:lang w:val="id-ID"/>
        </w:rPr>
      </w:pPr>
      <w:r w:rsidRPr="003A562D">
        <w:rPr>
          <w:b/>
          <w:bCs/>
          <w:sz w:val="22"/>
          <w:szCs w:val="22"/>
          <w:lang w:val="en"/>
        </w:rPr>
        <w:t>2.4.1</w:t>
      </w:r>
      <w:r w:rsidRPr="003A562D">
        <w:rPr>
          <w:b/>
          <w:bCs/>
          <w:sz w:val="22"/>
          <w:szCs w:val="22"/>
          <w:lang w:val="en"/>
        </w:rPr>
        <w:tab/>
      </w:r>
      <w:r w:rsidRPr="003A562D">
        <w:rPr>
          <w:b/>
          <w:bCs/>
          <w:i/>
          <w:iCs/>
          <w:sz w:val="22"/>
          <w:szCs w:val="22"/>
          <w:lang w:val="en"/>
        </w:rPr>
        <w:t>Product</w:t>
      </w:r>
    </w:p>
    <w:p w14:paraId="32DD2FE0" w14:textId="2EB25715" w:rsidR="00CC296F" w:rsidRPr="003A562D" w:rsidRDefault="005E5D6F" w:rsidP="00E22A97">
      <w:pPr>
        <w:spacing w:line="360" w:lineRule="auto"/>
        <w:ind w:firstLine="720"/>
        <w:jc w:val="both"/>
        <w:rPr>
          <w:sz w:val="22"/>
          <w:szCs w:val="22"/>
          <w:lang w:val="id"/>
        </w:rPr>
      </w:pPr>
      <w:r w:rsidRPr="003A562D">
        <w:rPr>
          <w:sz w:val="22"/>
          <w:szCs w:val="22"/>
          <w:lang w:val="en"/>
        </w:rPr>
        <w:t xml:space="preserve">According to Dang (2015) emphasizes that the product is first and one of the main marketing elements. Author cit. Kotler and Armstrong emphasize that the product: "is what can be offered to the market, gets attention, becomes a used or used acquisition, and can satisfy a desire or need." In fact, it is observed that in most cases the literature is dominated by a narrow concept of perception of the "product". </w:t>
      </w:r>
      <w:r w:rsidR="00CC296F" w:rsidRPr="003A562D">
        <w:rPr>
          <w:sz w:val="22"/>
          <w:szCs w:val="22"/>
          <w:lang w:val="en"/>
        </w:rPr>
        <w:t xml:space="preserve"> The expected product includes the features of the product depending on many factors: the chosen marketing strategy, the target segment, displaying the characteristics of competing products, the technical feasibility of the product, the number of available resources, etc.</w:t>
      </w:r>
      <w:r w:rsidRPr="003A562D">
        <w:rPr>
          <w:sz w:val="22"/>
          <w:szCs w:val="22"/>
          <w:lang w:val="en"/>
        </w:rPr>
        <w:t xml:space="preserve"> </w:t>
      </w:r>
      <w:r w:rsidR="00CC296F" w:rsidRPr="003A562D">
        <w:rPr>
          <w:sz w:val="22"/>
          <w:szCs w:val="22"/>
          <w:lang w:val="en"/>
        </w:rPr>
        <w:t xml:space="preserve"> </w:t>
      </w:r>
      <w:proofErr w:type="spellStart"/>
      <w:r w:rsidR="00CC296F" w:rsidRPr="003A562D">
        <w:rPr>
          <w:sz w:val="22"/>
          <w:szCs w:val="22"/>
          <w:lang w:val="en"/>
        </w:rPr>
        <w:t>Produk</w:t>
      </w:r>
      <w:proofErr w:type="spellEnd"/>
      <w:r w:rsidR="00CC296F" w:rsidRPr="003A562D">
        <w:rPr>
          <w:sz w:val="22"/>
          <w:szCs w:val="22"/>
          <w:lang w:val="en"/>
        </w:rPr>
        <w:t xml:space="preserve"> is also classified (</w:t>
      </w:r>
      <w:proofErr w:type="spellStart"/>
      <w:r w:rsidR="00CC296F" w:rsidRPr="003A562D">
        <w:rPr>
          <w:sz w:val="22"/>
          <w:szCs w:val="22"/>
          <w:lang w:val="en"/>
        </w:rPr>
        <w:t>Uznienė</w:t>
      </w:r>
      <w:proofErr w:type="spellEnd"/>
      <w:r w:rsidR="00CC296F" w:rsidRPr="003A562D">
        <w:rPr>
          <w:sz w:val="22"/>
          <w:szCs w:val="22"/>
          <w:lang w:val="en"/>
        </w:rPr>
        <w:t>, 2011):</w:t>
      </w:r>
    </w:p>
    <w:p w14:paraId="6A828554" w14:textId="3A86E3C6" w:rsidR="00CC296F" w:rsidRPr="003A562D" w:rsidRDefault="00CC296F" w:rsidP="00C35904">
      <w:pPr>
        <w:pStyle w:val="ListParagraph"/>
        <w:numPr>
          <w:ilvl w:val="0"/>
          <w:numId w:val="26"/>
        </w:numPr>
        <w:spacing w:line="360" w:lineRule="auto"/>
        <w:jc w:val="both"/>
        <w:rPr>
          <w:rFonts w:ascii="Times New Roman" w:hAnsi="Times New Roman" w:cs="Times New Roman"/>
          <w:sz w:val="22"/>
          <w:szCs w:val="22"/>
          <w:lang w:val="id"/>
        </w:rPr>
      </w:pPr>
      <w:r w:rsidRPr="003A562D">
        <w:rPr>
          <w:rFonts w:ascii="Times New Roman" w:hAnsi="Times New Roman" w:cs="Times New Roman"/>
          <w:sz w:val="22"/>
          <w:szCs w:val="22"/>
          <w:lang w:val="en"/>
        </w:rPr>
        <w:t xml:space="preserve">Consumer products. </w:t>
      </w:r>
      <w:r w:rsidR="00C35904" w:rsidRPr="003A562D">
        <w:rPr>
          <w:rFonts w:ascii="Times New Roman" w:hAnsi="Times New Roman" w:cs="Times New Roman"/>
          <w:sz w:val="22"/>
          <w:szCs w:val="22"/>
          <w:lang w:val="en"/>
        </w:rPr>
        <w:t xml:space="preserve"> The products they buy for personal use and these products are still divided into minimum, valuable, exclusive and non-marketable.</w:t>
      </w:r>
    </w:p>
    <w:p w14:paraId="2C41E95E" w14:textId="3C30E325" w:rsidR="00CC296F" w:rsidRPr="003A562D" w:rsidRDefault="00CC296F" w:rsidP="00C35904">
      <w:pPr>
        <w:pStyle w:val="ListParagraph"/>
        <w:numPr>
          <w:ilvl w:val="0"/>
          <w:numId w:val="26"/>
        </w:numPr>
        <w:spacing w:line="360" w:lineRule="auto"/>
        <w:jc w:val="both"/>
        <w:rPr>
          <w:rFonts w:ascii="Times New Roman" w:hAnsi="Times New Roman" w:cs="Times New Roman"/>
          <w:sz w:val="22"/>
          <w:szCs w:val="22"/>
          <w:lang w:val="id"/>
        </w:rPr>
      </w:pPr>
      <w:r w:rsidRPr="003A562D">
        <w:rPr>
          <w:rFonts w:ascii="Times New Roman" w:hAnsi="Times New Roman" w:cs="Times New Roman"/>
          <w:sz w:val="22"/>
          <w:szCs w:val="22"/>
          <w:lang w:val="en"/>
        </w:rPr>
        <w:lastRenderedPageBreak/>
        <w:t xml:space="preserve">Necessary products. </w:t>
      </w:r>
      <w:r w:rsidR="00C35904" w:rsidRPr="003A562D">
        <w:rPr>
          <w:rFonts w:ascii="Times New Roman" w:hAnsi="Times New Roman" w:cs="Times New Roman"/>
          <w:sz w:val="22"/>
          <w:szCs w:val="22"/>
          <w:lang w:val="en"/>
        </w:rPr>
        <w:t xml:space="preserve"> </w:t>
      </w:r>
      <w:proofErr w:type="spellStart"/>
      <w:r w:rsidR="00C35904" w:rsidRPr="003A562D">
        <w:rPr>
          <w:rFonts w:ascii="Times New Roman" w:hAnsi="Times New Roman" w:cs="Times New Roman"/>
          <w:sz w:val="22"/>
          <w:szCs w:val="22"/>
          <w:lang w:val="en"/>
        </w:rPr>
        <w:t>Produk</w:t>
      </w:r>
      <w:proofErr w:type="spellEnd"/>
      <w:r w:rsidR="00C35904" w:rsidRPr="003A562D">
        <w:rPr>
          <w:rFonts w:ascii="Times New Roman" w:hAnsi="Times New Roman" w:cs="Times New Roman"/>
          <w:sz w:val="22"/>
          <w:szCs w:val="22"/>
          <w:lang w:val="en"/>
        </w:rPr>
        <w:t xml:space="preserve"> that is often and almost directly bought by consumers without comparing them.</w:t>
      </w:r>
    </w:p>
    <w:p w14:paraId="77A28CAB" w14:textId="0050F0C2" w:rsidR="00CC296F" w:rsidRPr="003A562D" w:rsidRDefault="00CC296F" w:rsidP="00C35904">
      <w:pPr>
        <w:pStyle w:val="ListParagraph"/>
        <w:numPr>
          <w:ilvl w:val="0"/>
          <w:numId w:val="26"/>
        </w:numPr>
        <w:spacing w:line="360" w:lineRule="auto"/>
        <w:jc w:val="both"/>
        <w:rPr>
          <w:rFonts w:ascii="Times New Roman" w:hAnsi="Times New Roman" w:cs="Times New Roman"/>
          <w:sz w:val="22"/>
          <w:szCs w:val="22"/>
          <w:lang w:val="id"/>
        </w:rPr>
      </w:pPr>
      <w:r w:rsidRPr="003A562D">
        <w:rPr>
          <w:rFonts w:ascii="Times New Roman" w:hAnsi="Times New Roman" w:cs="Times New Roman"/>
          <w:sz w:val="22"/>
          <w:szCs w:val="22"/>
          <w:lang w:val="en"/>
        </w:rPr>
        <w:t xml:space="preserve">A valuable product. </w:t>
      </w:r>
      <w:r w:rsidR="00C35904" w:rsidRPr="003A562D">
        <w:rPr>
          <w:rFonts w:ascii="Times New Roman" w:hAnsi="Times New Roman" w:cs="Times New Roman"/>
          <w:sz w:val="22"/>
          <w:szCs w:val="22"/>
          <w:lang w:val="en"/>
        </w:rPr>
        <w:t xml:space="preserve"> </w:t>
      </w:r>
      <w:proofErr w:type="spellStart"/>
      <w:r w:rsidR="00C35904" w:rsidRPr="003A562D">
        <w:rPr>
          <w:rFonts w:ascii="Times New Roman" w:hAnsi="Times New Roman" w:cs="Times New Roman"/>
          <w:sz w:val="22"/>
          <w:szCs w:val="22"/>
          <w:lang w:val="en"/>
        </w:rPr>
        <w:t>Moreconsumer</w:t>
      </w:r>
      <w:proofErr w:type="spellEnd"/>
      <w:r w:rsidR="00C35904" w:rsidRPr="003A562D">
        <w:rPr>
          <w:rFonts w:ascii="Times New Roman" w:hAnsi="Times New Roman" w:cs="Times New Roman"/>
          <w:sz w:val="22"/>
          <w:szCs w:val="22"/>
          <w:lang w:val="en"/>
        </w:rPr>
        <w:t xml:space="preserve">-oriented </w:t>
      </w:r>
      <w:proofErr w:type="spellStart"/>
      <w:r w:rsidR="00C35904" w:rsidRPr="003A562D">
        <w:rPr>
          <w:rFonts w:ascii="Times New Roman" w:hAnsi="Times New Roman" w:cs="Times New Roman"/>
          <w:sz w:val="22"/>
          <w:szCs w:val="22"/>
          <w:lang w:val="en"/>
        </w:rPr>
        <w:t>roduk</w:t>
      </w:r>
      <w:proofErr w:type="spellEnd"/>
      <w:r w:rsidR="00C35904" w:rsidRPr="003A562D">
        <w:rPr>
          <w:rFonts w:ascii="Times New Roman" w:hAnsi="Times New Roman" w:cs="Times New Roman"/>
          <w:sz w:val="22"/>
          <w:szCs w:val="22"/>
          <w:lang w:val="en"/>
        </w:rPr>
        <w:t>, which is usually compared to others, takes into account its suitability, quality, price and style.</w:t>
      </w:r>
    </w:p>
    <w:p w14:paraId="55529690" w14:textId="32584B63" w:rsidR="00C35904" w:rsidRPr="003A562D" w:rsidRDefault="00CC296F" w:rsidP="00C35904">
      <w:pPr>
        <w:pStyle w:val="ListParagraph"/>
        <w:numPr>
          <w:ilvl w:val="0"/>
          <w:numId w:val="26"/>
        </w:numPr>
        <w:spacing w:line="360" w:lineRule="auto"/>
        <w:jc w:val="both"/>
        <w:rPr>
          <w:rFonts w:ascii="Times New Roman" w:hAnsi="Times New Roman" w:cs="Times New Roman"/>
          <w:sz w:val="22"/>
          <w:szCs w:val="22"/>
          <w:lang w:val="id"/>
        </w:rPr>
      </w:pPr>
      <w:r w:rsidRPr="003A562D">
        <w:rPr>
          <w:rFonts w:ascii="Times New Roman" w:hAnsi="Times New Roman" w:cs="Times New Roman"/>
          <w:sz w:val="22"/>
          <w:szCs w:val="22"/>
          <w:lang w:val="en"/>
        </w:rPr>
        <w:t xml:space="preserve">Exclusive Products. </w:t>
      </w:r>
      <w:r w:rsidR="00C35904" w:rsidRPr="003A562D">
        <w:rPr>
          <w:rFonts w:ascii="Times New Roman" w:hAnsi="Times New Roman" w:cs="Times New Roman"/>
          <w:sz w:val="22"/>
          <w:szCs w:val="22"/>
          <w:lang w:val="en"/>
        </w:rPr>
        <w:t xml:space="preserve"> </w:t>
      </w:r>
      <w:proofErr w:type="spellStart"/>
      <w:r w:rsidR="00C35904" w:rsidRPr="003A562D">
        <w:rPr>
          <w:rFonts w:ascii="Times New Roman" w:hAnsi="Times New Roman" w:cs="Times New Roman"/>
          <w:sz w:val="22"/>
          <w:szCs w:val="22"/>
          <w:lang w:val="en"/>
        </w:rPr>
        <w:t>Produk</w:t>
      </w:r>
      <w:proofErr w:type="spellEnd"/>
      <w:r w:rsidR="00C35904" w:rsidRPr="003A562D">
        <w:rPr>
          <w:rFonts w:ascii="Times New Roman" w:hAnsi="Times New Roman" w:cs="Times New Roman"/>
          <w:sz w:val="22"/>
          <w:szCs w:val="22"/>
          <w:lang w:val="en"/>
        </w:rPr>
        <w:t xml:space="preserve"> Consumers who have unique characteristics or are distinguished according to their brand.</w:t>
      </w:r>
    </w:p>
    <w:p w14:paraId="22DE6C82" w14:textId="5A5DC456" w:rsidR="005E5D6F" w:rsidRPr="003A562D" w:rsidRDefault="00CC296F" w:rsidP="00C35904">
      <w:pPr>
        <w:pStyle w:val="ListParagraph"/>
        <w:numPr>
          <w:ilvl w:val="0"/>
          <w:numId w:val="26"/>
        </w:numPr>
        <w:spacing w:line="360" w:lineRule="auto"/>
        <w:jc w:val="both"/>
        <w:rPr>
          <w:rFonts w:ascii="Times New Roman" w:hAnsi="Times New Roman" w:cs="Times New Roman"/>
          <w:sz w:val="22"/>
          <w:szCs w:val="22"/>
          <w:lang w:val="id"/>
        </w:rPr>
      </w:pPr>
      <w:r w:rsidRPr="003A562D">
        <w:rPr>
          <w:rFonts w:ascii="Times New Roman" w:hAnsi="Times New Roman" w:cs="Times New Roman"/>
          <w:sz w:val="22"/>
          <w:szCs w:val="22"/>
          <w:lang w:val="en"/>
        </w:rPr>
        <w:t xml:space="preserve">Violating (not intended to seek) products (blood donation, life insurance) consumers. </w:t>
      </w:r>
      <w:r w:rsidR="00112183" w:rsidRPr="003A562D">
        <w:rPr>
          <w:rFonts w:ascii="Times New Roman" w:hAnsi="Times New Roman" w:cs="Times New Roman"/>
          <w:sz w:val="22"/>
          <w:szCs w:val="22"/>
          <w:lang w:val="en"/>
        </w:rPr>
        <w:t>Product</w:t>
      </w:r>
      <w:r w:rsidR="00C35904" w:rsidRPr="003A562D">
        <w:rPr>
          <w:rFonts w:ascii="Times New Roman" w:hAnsi="Times New Roman" w:cs="Times New Roman"/>
          <w:sz w:val="22"/>
          <w:szCs w:val="22"/>
          <w:lang w:val="en"/>
        </w:rPr>
        <w:t xml:space="preserve"> unknown to the user, and if he knows he has no intention of buying it.</w:t>
      </w:r>
    </w:p>
    <w:p w14:paraId="6F720F9A" w14:textId="77777777" w:rsidR="00CC296F" w:rsidRPr="003A562D" w:rsidRDefault="00CC296F" w:rsidP="00E22A97">
      <w:pPr>
        <w:spacing w:line="360" w:lineRule="auto"/>
        <w:ind w:firstLine="720"/>
        <w:jc w:val="both"/>
        <w:rPr>
          <w:sz w:val="22"/>
          <w:szCs w:val="22"/>
          <w:lang w:val="id"/>
        </w:rPr>
      </w:pPr>
      <w:r w:rsidRPr="003A562D">
        <w:rPr>
          <w:sz w:val="22"/>
          <w:szCs w:val="22"/>
          <w:lang w:val="en"/>
        </w:rPr>
        <w:t>Analysis of the scientific literature reveals that the product is associated with services. The same service compared to the product / product has different characteristics, namely:</w:t>
      </w:r>
    </w:p>
    <w:p w14:paraId="05CD81C2" w14:textId="246DAA4A" w:rsidR="00CC296F" w:rsidRPr="003A562D" w:rsidRDefault="00CC296F" w:rsidP="00E22A97">
      <w:pPr>
        <w:pStyle w:val="ListParagraph"/>
        <w:numPr>
          <w:ilvl w:val="0"/>
          <w:numId w:val="27"/>
        </w:numPr>
        <w:spacing w:line="360" w:lineRule="auto"/>
        <w:jc w:val="both"/>
        <w:rPr>
          <w:rFonts w:ascii="Times New Roman" w:hAnsi="Times New Roman" w:cs="Times New Roman"/>
          <w:sz w:val="22"/>
          <w:szCs w:val="22"/>
          <w:lang w:val="id"/>
        </w:rPr>
      </w:pPr>
      <w:r w:rsidRPr="003A562D">
        <w:rPr>
          <w:rFonts w:ascii="Times New Roman" w:hAnsi="Times New Roman" w:cs="Times New Roman"/>
          <w:sz w:val="22"/>
          <w:szCs w:val="22"/>
          <w:lang w:val="en"/>
        </w:rPr>
        <w:t xml:space="preserve">Intangibility </w:t>
      </w:r>
    </w:p>
    <w:p w14:paraId="37F797DD" w14:textId="1CE1A155" w:rsidR="00CC296F" w:rsidRPr="003A562D" w:rsidRDefault="00CC296F" w:rsidP="00E22A97">
      <w:pPr>
        <w:pStyle w:val="ListParagraph"/>
        <w:numPr>
          <w:ilvl w:val="0"/>
          <w:numId w:val="27"/>
        </w:numPr>
        <w:spacing w:line="360" w:lineRule="auto"/>
        <w:jc w:val="both"/>
        <w:rPr>
          <w:rFonts w:ascii="Times New Roman" w:hAnsi="Times New Roman" w:cs="Times New Roman"/>
          <w:sz w:val="22"/>
          <w:szCs w:val="22"/>
          <w:lang w:val="id"/>
        </w:rPr>
      </w:pPr>
      <w:r w:rsidRPr="003A562D">
        <w:rPr>
          <w:rFonts w:ascii="Times New Roman" w:hAnsi="Times New Roman" w:cs="Times New Roman"/>
          <w:sz w:val="22"/>
          <w:szCs w:val="22"/>
          <w:lang w:val="en"/>
        </w:rPr>
        <w:t xml:space="preserve">Non-accumulation </w:t>
      </w:r>
    </w:p>
    <w:p w14:paraId="3089CF74" w14:textId="1022E0D1" w:rsidR="00CC296F" w:rsidRPr="003A562D" w:rsidRDefault="00CC296F" w:rsidP="00E22A97">
      <w:pPr>
        <w:pStyle w:val="ListParagraph"/>
        <w:numPr>
          <w:ilvl w:val="0"/>
          <w:numId w:val="27"/>
        </w:numPr>
        <w:spacing w:line="360" w:lineRule="auto"/>
        <w:jc w:val="both"/>
        <w:rPr>
          <w:rFonts w:ascii="Times New Roman" w:hAnsi="Times New Roman" w:cs="Times New Roman"/>
          <w:sz w:val="22"/>
          <w:szCs w:val="22"/>
          <w:lang w:val="id"/>
        </w:rPr>
      </w:pPr>
      <w:r w:rsidRPr="003A562D">
        <w:rPr>
          <w:rFonts w:ascii="Times New Roman" w:hAnsi="Times New Roman" w:cs="Times New Roman"/>
          <w:sz w:val="22"/>
          <w:szCs w:val="22"/>
          <w:lang w:val="en"/>
        </w:rPr>
        <w:t xml:space="preserve">Non-severability </w:t>
      </w:r>
    </w:p>
    <w:p w14:paraId="069A7B1F" w14:textId="599A5816" w:rsidR="00CC296F" w:rsidRPr="003A562D" w:rsidRDefault="00CC296F" w:rsidP="00E22A97">
      <w:pPr>
        <w:pStyle w:val="ListParagraph"/>
        <w:numPr>
          <w:ilvl w:val="0"/>
          <w:numId w:val="27"/>
        </w:numPr>
        <w:spacing w:line="360" w:lineRule="auto"/>
        <w:jc w:val="both"/>
        <w:rPr>
          <w:rFonts w:ascii="Times New Roman" w:hAnsi="Times New Roman" w:cs="Times New Roman"/>
          <w:sz w:val="22"/>
          <w:szCs w:val="22"/>
          <w:lang w:val="id"/>
        </w:rPr>
      </w:pPr>
      <w:r w:rsidRPr="003A562D">
        <w:rPr>
          <w:rFonts w:ascii="Times New Roman" w:hAnsi="Times New Roman" w:cs="Times New Roman"/>
          <w:sz w:val="22"/>
          <w:szCs w:val="22"/>
          <w:lang w:val="en"/>
        </w:rPr>
        <w:t xml:space="preserve">Heterogeneity </w:t>
      </w:r>
    </w:p>
    <w:p w14:paraId="65254A45" w14:textId="687A9719" w:rsidR="00CC296F" w:rsidRPr="003A562D" w:rsidRDefault="00CC296F" w:rsidP="00E22A97">
      <w:pPr>
        <w:spacing w:line="360" w:lineRule="auto"/>
        <w:rPr>
          <w:b/>
          <w:bCs/>
          <w:i/>
          <w:iCs/>
          <w:sz w:val="22"/>
          <w:szCs w:val="22"/>
          <w:lang w:val="id-ID"/>
        </w:rPr>
      </w:pPr>
      <w:r w:rsidRPr="003A562D">
        <w:rPr>
          <w:b/>
          <w:bCs/>
          <w:sz w:val="22"/>
          <w:szCs w:val="22"/>
          <w:lang w:val="en"/>
        </w:rPr>
        <w:t>2.4.2</w:t>
      </w:r>
      <w:r w:rsidRPr="003A562D">
        <w:rPr>
          <w:sz w:val="22"/>
          <w:szCs w:val="22"/>
          <w:lang w:val="en"/>
        </w:rPr>
        <w:t xml:space="preserve"> </w:t>
      </w:r>
      <w:r w:rsidRPr="003A562D">
        <w:rPr>
          <w:b/>
          <w:bCs/>
          <w:sz w:val="22"/>
          <w:szCs w:val="22"/>
          <w:lang w:val="en"/>
        </w:rPr>
        <w:tab/>
      </w:r>
      <w:r w:rsidR="00A057E8" w:rsidRPr="003A562D">
        <w:rPr>
          <w:b/>
          <w:bCs/>
          <w:i/>
          <w:iCs/>
          <w:sz w:val="22"/>
          <w:szCs w:val="22"/>
          <w:lang w:val="en"/>
        </w:rPr>
        <w:t>Price</w:t>
      </w:r>
    </w:p>
    <w:p w14:paraId="61BFB9B8" w14:textId="76AAE9F1" w:rsidR="00A057E8" w:rsidRPr="003A562D" w:rsidRDefault="00E068E9" w:rsidP="00E22A97">
      <w:pPr>
        <w:spacing w:line="360" w:lineRule="auto"/>
        <w:ind w:firstLine="709"/>
        <w:jc w:val="both"/>
        <w:rPr>
          <w:sz w:val="22"/>
          <w:szCs w:val="22"/>
        </w:rPr>
      </w:pPr>
      <w:r w:rsidRPr="003A562D">
        <w:rPr>
          <w:sz w:val="22"/>
          <w:szCs w:val="22"/>
          <w:lang w:val="en"/>
        </w:rPr>
        <w:t>A</w:t>
      </w:r>
      <w:r w:rsidR="00A057E8" w:rsidRPr="003A562D">
        <w:rPr>
          <w:sz w:val="22"/>
          <w:szCs w:val="22"/>
          <w:lang w:val="en"/>
        </w:rPr>
        <w:t xml:space="preserve">ccording to experts Kotler and Armstrong (2012) that is the amount billed for a product provided by a customer to get a profit. Ahmadi (2013) explained that there are six main businesses that a company can achieve through prices, namely: survival, short-term profit </w:t>
      </w:r>
      <w:r w:rsidR="004D71FE" w:rsidRPr="003A562D">
        <w:rPr>
          <w:sz w:val="22"/>
          <w:szCs w:val="22"/>
          <w:lang w:val="en"/>
        </w:rPr>
        <w:t>maximization,</w:t>
      </w:r>
      <w:r w:rsidR="00A057E8" w:rsidRPr="003A562D">
        <w:rPr>
          <w:sz w:val="22"/>
          <w:szCs w:val="22"/>
          <w:lang w:val="en"/>
        </w:rPr>
        <w:t xml:space="preserve"> short-term revenue maximization, sales growth maximization, superior market share and superior in product quality. There are several pricing strategies that can be done:</w:t>
      </w:r>
    </w:p>
    <w:p w14:paraId="4F1798EA" w14:textId="142E37E0" w:rsidR="00A057E8" w:rsidRPr="003A562D" w:rsidRDefault="00A057E8" w:rsidP="005A5100">
      <w:pPr>
        <w:pStyle w:val="ListParagraph"/>
        <w:numPr>
          <w:ilvl w:val="4"/>
          <w:numId w:val="28"/>
        </w:numPr>
        <w:spacing w:line="360" w:lineRule="auto"/>
        <w:ind w:left="426"/>
        <w:jc w:val="both"/>
        <w:rPr>
          <w:rFonts w:ascii="Times New Roman" w:hAnsi="Times New Roman" w:cs="Times New Roman"/>
          <w:sz w:val="22"/>
          <w:szCs w:val="22"/>
          <w:lang w:val="id"/>
        </w:rPr>
      </w:pPr>
      <w:r w:rsidRPr="003A562D">
        <w:rPr>
          <w:rFonts w:ascii="Times New Roman" w:hAnsi="Times New Roman" w:cs="Times New Roman"/>
          <w:sz w:val="22"/>
          <w:szCs w:val="22"/>
          <w:lang w:val="en"/>
        </w:rPr>
        <w:t>Discounted Price</w:t>
      </w:r>
      <w:r w:rsidR="005A5100" w:rsidRPr="003A562D">
        <w:rPr>
          <w:rFonts w:ascii="Times New Roman" w:hAnsi="Times New Roman" w:cs="Times New Roman"/>
          <w:sz w:val="22"/>
          <w:szCs w:val="22"/>
          <w:lang w:val="en"/>
        </w:rPr>
        <w:t xml:space="preserve">, </w:t>
      </w:r>
      <w:r w:rsidR="00393A34" w:rsidRPr="003A562D">
        <w:rPr>
          <w:rFonts w:ascii="Times New Roman" w:hAnsi="Times New Roman" w:cs="Times New Roman"/>
          <w:sz w:val="22"/>
          <w:szCs w:val="22"/>
          <w:lang w:val="en"/>
        </w:rPr>
        <w:t>in</w:t>
      </w:r>
      <w:r w:rsidRPr="003A562D">
        <w:rPr>
          <w:rFonts w:ascii="Times New Roman" w:hAnsi="Times New Roman" w:cs="Times New Roman"/>
          <w:sz w:val="22"/>
          <w:szCs w:val="22"/>
          <w:lang w:val="en"/>
        </w:rPr>
        <w:t xml:space="preserve"> this</w:t>
      </w:r>
      <w:r w:rsidR="00393A34" w:rsidRPr="003A562D">
        <w:rPr>
          <w:rFonts w:ascii="Times New Roman" w:hAnsi="Times New Roman" w:cs="Times New Roman"/>
          <w:sz w:val="22"/>
          <w:szCs w:val="22"/>
          <w:lang w:val="en"/>
        </w:rPr>
        <w:t xml:space="preserve"> case,</w:t>
      </w:r>
      <w:r w:rsidRPr="003A562D">
        <w:rPr>
          <w:rFonts w:ascii="Times New Roman" w:hAnsi="Times New Roman" w:cs="Times New Roman"/>
          <w:sz w:val="22"/>
          <w:szCs w:val="22"/>
          <w:lang w:val="en"/>
        </w:rPr>
        <w:t xml:space="preserve"> the buyer gets a price that is lower than the price that should be paid.</w:t>
      </w:r>
    </w:p>
    <w:p w14:paraId="032CC63C" w14:textId="72730F5E" w:rsidR="00A057E8" w:rsidRPr="003A562D" w:rsidRDefault="00A057E8" w:rsidP="005A5100">
      <w:pPr>
        <w:pStyle w:val="ListParagraph"/>
        <w:numPr>
          <w:ilvl w:val="4"/>
          <w:numId w:val="28"/>
        </w:numPr>
        <w:spacing w:line="360" w:lineRule="auto"/>
        <w:ind w:left="426"/>
        <w:jc w:val="both"/>
        <w:rPr>
          <w:rFonts w:ascii="Times New Roman" w:hAnsi="Times New Roman" w:cs="Times New Roman"/>
          <w:sz w:val="22"/>
          <w:szCs w:val="22"/>
          <w:lang w:val="id"/>
        </w:rPr>
      </w:pPr>
      <w:r w:rsidRPr="003A562D">
        <w:rPr>
          <w:rFonts w:ascii="Times New Roman" w:hAnsi="Times New Roman" w:cs="Times New Roman"/>
          <w:sz w:val="22"/>
          <w:szCs w:val="22"/>
          <w:lang w:val="en"/>
        </w:rPr>
        <w:t>Price Discrimination</w:t>
      </w:r>
      <w:r w:rsidR="005A5100" w:rsidRPr="003A562D">
        <w:rPr>
          <w:rFonts w:ascii="Times New Roman" w:hAnsi="Times New Roman" w:cs="Times New Roman"/>
          <w:sz w:val="22"/>
          <w:szCs w:val="22"/>
          <w:lang w:val="en"/>
        </w:rPr>
        <w:t xml:space="preserve">, </w:t>
      </w:r>
      <w:r w:rsidR="004D71FE" w:rsidRPr="003A562D">
        <w:rPr>
          <w:rFonts w:ascii="Times New Roman" w:hAnsi="Times New Roman" w:cs="Times New Roman"/>
          <w:sz w:val="22"/>
          <w:szCs w:val="22"/>
          <w:lang w:val="en"/>
        </w:rPr>
        <w:t>companies can</w:t>
      </w:r>
      <w:r w:rsidRPr="003A562D">
        <w:rPr>
          <w:rFonts w:ascii="Times New Roman" w:hAnsi="Times New Roman" w:cs="Times New Roman"/>
          <w:sz w:val="22"/>
          <w:szCs w:val="22"/>
          <w:lang w:val="en"/>
        </w:rPr>
        <w:t xml:space="preserve"> also make price modifications to adjust price differences due to subscriptions, products or locations.</w:t>
      </w:r>
    </w:p>
    <w:p w14:paraId="70C7CFC6" w14:textId="4DE0AD10" w:rsidR="00A057E8" w:rsidRPr="003A562D" w:rsidRDefault="00A057E8" w:rsidP="005A5100">
      <w:pPr>
        <w:pStyle w:val="ListParagraph"/>
        <w:numPr>
          <w:ilvl w:val="4"/>
          <w:numId w:val="28"/>
        </w:numPr>
        <w:spacing w:line="360" w:lineRule="auto"/>
        <w:ind w:left="426"/>
        <w:jc w:val="both"/>
        <w:rPr>
          <w:rFonts w:ascii="Times New Roman" w:hAnsi="Times New Roman" w:cs="Times New Roman"/>
          <w:sz w:val="22"/>
          <w:szCs w:val="22"/>
          <w:lang w:val="id"/>
        </w:rPr>
      </w:pPr>
      <w:r w:rsidRPr="003A562D">
        <w:rPr>
          <w:rFonts w:ascii="Times New Roman" w:hAnsi="Times New Roman" w:cs="Times New Roman"/>
          <w:sz w:val="22"/>
          <w:szCs w:val="22"/>
          <w:lang w:val="en"/>
        </w:rPr>
        <w:t>Psychological Price</w:t>
      </w:r>
      <w:r w:rsidR="005A5100" w:rsidRPr="003A562D">
        <w:rPr>
          <w:rFonts w:ascii="Times New Roman" w:hAnsi="Times New Roman" w:cs="Times New Roman"/>
          <w:sz w:val="22"/>
          <w:szCs w:val="22"/>
          <w:lang w:val="en"/>
        </w:rPr>
        <w:t xml:space="preserve">, </w:t>
      </w:r>
      <w:r w:rsidRPr="003A562D">
        <w:rPr>
          <w:rFonts w:ascii="Times New Roman" w:hAnsi="Times New Roman" w:cs="Times New Roman"/>
          <w:sz w:val="22"/>
          <w:szCs w:val="22"/>
          <w:lang w:val="en"/>
        </w:rPr>
        <w:t>A price that can speak for the product as well as can show the image of the product.</w:t>
      </w:r>
    </w:p>
    <w:p w14:paraId="2D2A9788" w14:textId="2476709B" w:rsidR="00A057E8" w:rsidRPr="003A562D" w:rsidRDefault="00A057E8" w:rsidP="00E22A97">
      <w:pPr>
        <w:spacing w:line="360" w:lineRule="auto"/>
        <w:rPr>
          <w:b/>
          <w:bCs/>
          <w:i/>
          <w:iCs/>
          <w:sz w:val="22"/>
          <w:szCs w:val="22"/>
          <w:lang w:val="id-ID"/>
        </w:rPr>
      </w:pPr>
      <w:r w:rsidRPr="003A562D">
        <w:rPr>
          <w:b/>
          <w:bCs/>
          <w:sz w:val="22"/>
          <w:szCs w:val="22"/>
          <w:lang w:val="en"/>
        </w:rPr>
        <w:t>2.4.3</w:t>
      </w:r>
      <w:r w:rsidRPr="003A562D">
        <w:rPr>
          <w:sz w:val="22"/>
          <w:szCs w:val="22"/>
          <w:lang w:val="en"/>
        </w:rPr>
        <w:t xml:space="preserve"> </w:t>
      </w:r>
      <w:r w:rsidRPr="003A562D">
        <w:rPr>
          <w:b/>
          <w:bCs/>
          <w:sz w:val="22"/>
          <w:szCs w:val="22"/>
          <w:lang w:val="en"/>
        </w:rPr>
        <w:tab/>
      </w:r>
      <w:r w:rsidRPr="003A562D">
        <w:rPr>
          <w:b/>
          <w:bCs/>
          <w:i/>
          <w:iCs/>
          <w:sz w:val="22"/>
          <w:szCs w:val="22"/>
          <w:lang w:val="en"/>
        </w:rPr>
        <w:t>Place</w:t>
      </w:r>
    </w:p>
    <w:p w14:paraId="70FA9BD9" w14:textId="2B90BCBD" w:rsidR="00A057E8" w:rsidRPr="003A562D" w:rsidRDefault="00E068E9" w:rsidP="00E22A97">
      <w:pPr>
        <w:spacing w:line="360" w:lineRule="auto"/>
        <w:ind w:firstLine="720"/>
        <w:jc w:val="both"/>
        <w:rPr>
          <w:sz w:val="22"/>
          <w:szCs w:val="22"/>
        </w:rPr>
      </w:pPr>
      <w:r w:rsidRPr="003A562D">
        <w:rPr>
          <w:sz w:val="22"/>
          <w:szCs w:val="22"/>
          <w:lang w:val="en"/>
        </w:rPr>
        <w:t>According to</w:t>
      </w:r>
      <w:r w:rsidR="00A057E8" w:rsidRPr="003A562D">
        <w:rPr>
          <w:sz w:val="22"/>
          <w:szCs w:val="22"/>
          <w:lang w:val="en"/>
        </w:rPr>
        <w:t xml:space="preserve"> </w:t>
      </w:r>
      <w:proofErr w:type="spellStart"/>
      <w:r w:rsidR="00A057E8" w:rsidRPr="003A562D">
        <w:rPr>
          <w:sz w:val="22"/>
          <w:szCs w:val="22"/>
          <w:lang w:val="en"/>
        </w:rPr>
        <w:t>Abdulah</w:t>
      </w:r>
      <w:proofErr w:type="spellEnd"/>
      <w:r w:rsidR="00A057E8" w:rsidRPr="003A562D">
        <w:rPr>
          <w:sz w:val="22"/>
          <w:szCs w:val="22"/>
          <w:lang w:val="en"/>
        </w:rPr>
        <w:t xml:space="preserve"> (2016) is a set of organizations that are interdependent with each other as seen from the process of providing products for use or consumption. Companies should try in the best way to store, handle, and move distribution products according to </w:t>
      </w:r>
      <w:proofErr w:type="spellStart"/>
      <w:r w:rsidR="00A057E8" w:rsidRPr="003A562D">
        <w:rPr>
          <w:sz w:val="22"/>
          <w:szCs w:val="22"/>
          <w:lang w:val="en"/>
        </w:rPr>
        <w:t>Swastha</w:t>
      </w:r>
      <w:proofErr w:type="spellEnd"/>
      <w:r w:rsidR="00A057E8" w:rsidRPr="003A562D">
        <w:rPr>
          <w:sz w:val="22"/>
          <w:szCs w:val="22"/>
          <w:lang w:val="en"/>
        </w:rPr>
        <w:t xml:space="preserve"> (2014) for channel goods used by producers to funnel those goods from producers to consumers or industrial users. </w:t>
      </w:r>
      <w:proofErr w:type="spellStart"/>
      <w:r w:rsidR="00A057E8" w:rsidRPr="003A562D">
        <w:rPr>
          <w:sz w:val="22"/>
          <w:szCs w:val="22"/>
          <w:lang w:val="en"/>
        </w:rPr>
        <w:t>Abdulah</w:t>
      </w:r>
      <w:proofErr w:type="spellEnd"/>
      <w:r w:rsidR="00A057E8" w:rsidRPr="003A562D">
        <w:rPr>
          <w:sz w:val="22"/>
          <w:szCs w:val="22"/>
          <w:lang w:val="en"/>
        </w:rPr>
        <w:t xml:space="preserve"> (2016) stated that the distribution channel has several functions, including:</w:t>
      </w:r>
    </w:p>
    <w:p w14:paraId="5939D6F5" w14:textId="448DDAE9" w:rsidR="00A057E8" w:rsidRPr="003A562D" w:rsidRDefault="00A057E8" w:rsidP="00E22A97">
      <w:pPr>
        <w:pStyle w:val="ListParagraph"/>
        <w:numPr>
          <w:ilvl w:val="0"/>
          <w:numId w:val="29"/>
        </w:numPr>
        <w:spacing w:line="360" w:lineRule="auto"/>
        <w:jc w:val="both"/>
        <w:rPr>
          <w:rFonts w:ascii="Times New Roman" w:hAnsi="Times New Roman" w:cs="Times New Roman"/>
          <w:sz w:val="22"/>
          <w:szCs w:val="22"/>
        </w:rPr>
      </w:pPr>
      <w:r w:rsidRPr="003A562D">
        <w:rPr>
          <w:rFonts w:ascii="Times New Roman" w:hAnsi="Times New Roman" w:cs="Times New Roman"/>
          <w:sz w:val="22"/>
          <w:szCs w:val="22"/>
          <w:lang w:val="en"/>
        </w:rPr>
        <w:t>Information i</w:t>
      </w:r>
      <w:r w:rsidR="00E068E9" w:rsidRPr="003A562D">
        <w:rPr>
          <w:rFonts w:ascii="Times New Roman" w:hAnsi="Times New Roman" w:cs="Times New Roman"/>
          <w:sz w:val="22"/>
          <w:szCs w:val="22"/>
          <w:lang w:val="en"/>
        </w:rPr>
        <w:t>s</w:t>
      </w:r>
      <w:r w:rsidRPr="003A562D">
        <w:rPr>
          <w:rFonts w:ascii="Times New Roman" w:hAnsi="Times New Roman" w:cs="Times New Roman"/>
          <w:sz w:val="22"/>
          <w:szCs w:val="22"/>
          <w:lang w:val="en"/>
        </w:rPr>
        <w:t xml:space="preserve"> the collection and dissemination of marketing research information regarding potential and current customers, competitors and other actors and forces in marketing.</w:t>
      </w:r>
    </w:p>
    <w:p w14:paraId="1AF84A0D" w14:textId="77777777" w:rsidR="00A057E8" w:rsidRPr="003A562D" w:rsidRDefault="00A057E8" w:rsidP="00E22A97">
      <w:pPr>
        <w:pStyle w:val="ListParagraph"/>
        <w:numPr>
          <w:ilvl w:val="0"/>
          <w:numId w:val="29"/>
        </w:numPr>
        <w:spacing w:line="360" w:lineRule="auto"/>
        <w:jc w:val="both"/>
        <w:rPr>
          <w:rFonts w:ascii="Times New Roman" w:hAnsi="Times New Roman" w:cs="Times New Roman"/>
          <w:sz w:val="22"/>
          <w:szCs w:val="22"/>
        </w:rPr>
      </w:pPr>
      <w:r w:rsidRPr="003A562D">
        <w:rPr>
          <w:rFonts w:ascii="Times New Roman" w:hAnsi="Times New Roman" w:cs="Times New Roman"/>
          <w:sz w:val="22"/>
          <w:szCs w:val="22"/>
          <w:lang w:val="en"/>
        </w:rPr>
        <w:t>Promotion is the development and dissemination of persuasive communication regarding offers designed to attract customers.</w:t>
      </w:r>
    </w:p>
    <w:p w14:paraId="423D8E6B" w14:textId="18ADEE06" w:rsidR="00A057E8" w:rsidRPr="003A562D" w:rsidRDefault="00A057E8" w:rsidP="00E22A97">
      <w:pPr>
        <w:pStyle w:val="ListParagraph"/>
        <w:numPr>
          <w:ilvl w:val="0"/>
          <w:numId w:val="29"/>
        </w:numPr>
        <w:spacing w:line="360" w:lineRule="auto"/>
        <w:jc w:val="both"/>
        <w:rPr>
          <w:rFonts w:ascii="Times New Roman" w:hAnsi="Times New Roman" w:cs="Times New Roman"/>
          <w:sz w:val="22"/>
          <w:szCs w:val="22"/>
        </w:rPr>
      </w:pPr>
      <w:r w:rsidRPr="003A562D">
        <w:rPr>
          <w:rFonts w:ascii="Times New Roman" w:hAnsi="Times New Roman" w:cs="Times New Roman"/>
          <w:sz w:val="22"/>
          <w:szCs w:val="22"/>
          <w:lang w:val="en"/>
        </w:rPr>
        <w:lastRenderedPageBreak/>
        <w:t>Negotiations are an attempt to reach the end of the final agreement on prices and other conditions.</w:t>
      </w:r>
    </w:p>
    <w:p w14:paraId="4E8D7377" w14:textId="75A7AF48" w:rsidR="00A057E8" w:rsidRPr="003A562D" w:rsidRDefault="00A057E8" w:rsidP="00E22A97">
      <w:pPr>
        <w:pStyle w:val="ListParagraph"/>
        <w:numPr>
          <w:ilvl w:val="0"/>
          <w:numId w:val="29"/>
        </w:numPr>
        <w:spacing w:line="360" w:lineRule="auto"/>
        <w:jc w:val="both"/>
        <w:rPr>
          <w:rFonts w:ascii="Times New Roman" w:hAnsi="Times New Roman" w:cs="Times New Roman"/>
          <w:sz w:val="22"/>
          <w:szCs w:val="22"/>
        </w:rPr>
      </w:pPr>
      <w:r w:rsidRPr="003A562D">
        <w:rPr>
          <w:rFonts w:ascii="Times New Roman" w:hAnsi="Times New Roman" w:cs="Times New Roman"/>
          <w:sz w:val="22"/>
          <w:szCs w:val="22"/>
          <w:lang w:val="en"/>
        </w:rPr>
        <w:t>Orders i</w:t>
      </w:r>
      <w:r w:rsidR="00E068E9" w:rsidRPr="003A562D">
        <w:rPr>
          <w:rFonts w:ascii="Times New Roman" w:hAnsi="Times New Roman" w:cs="Times New Roman"/>
          <w:sz w:val="22"/>
          <w:szCs w:val="22"/>
          <w:lang w:val="en"/>
        </w:rPr>
        <w:t>s</w:t>
      </w:r>
      <w:r w:rsidRPr="003A562D">
        <w:rPr>
          <w:rFonts w:ascii="Times New Roman" w:hAnsi="Times New Roman" w:cs="Times New Roman"/>
          <w:sz w:val="22"/>
          <w:szCs w:val="22"/>
          <w:lang w:val="en"/>
        </w:rPr>
        <w:t xml:space="preserve"> relying on purchases by members of the marketing channel to the manufacturer</w:t>
      </w:r>
    </w:p>
    <w:p w14:paraId="239378D8" w14:textId="77777777" w:rsidR="00A057E8" w:rsidRPr="003A562D" w:rsidRDefault="00A057E8" w:rsidP="00E22A97">
      <w:pPr>
        <w:pStyle w:val="ListParagraph"/>
        <w:numPr>
          <w:ilvl w:val="0"/>
          <w:numId w:val="29"/>
        </w:numPr>
        <w:spacing w:line="360" w:lineRule="auto"/>
        <w:jc w:val="both"/>
        <w:rPr>
          <w:rFonts w:ascii="Times New Roman" w:hAnsi="Times New Roman" w:cs="Times New Roman"/>
          <w:sz w:val="22"/>
          <w:szCs w:val="22"/>
        </w:rPr>
      </w:pPr>
      <w:r w:rsidRPr="003A562D">
        <w:rPr>
          <w:rFonts w:ascii="Times New Roman" w:hAnsi="Times New Roman" w:cs="Times New Roman"/>
          <w:sz w:val="22"/>
          <w:szCs w:val="22"/>
          <w:lang w:val="en"/>
        </w:rPr>
        <w:t>Funding is the receipt and application of funds needed for the provision of inventory at different levels of marketing channels.</w:t>
      </w:r>
    </w:p>
    <w:p w14:paraId="6B8FBD6C" w14:textId="77777777" w:rsidR="00A057E8" w:rsidRPr="003A562D" w:rsidRDefault="00A057E8" w:rsidP="00E22A97">
      <w:pPr>
        <w:pStyle w:val="ListParagraph"/>
        <w:numPr>
          <w:ilvl w:val="0"/>
          <w:numId w:val="29"/>
        </w:numPr>
        <w:spacing w:line="360" w:lineRule="auto"/>
        <w:jc w:val="both"/>
        <w:rPr>
          <w:rFonts w:ascii="Times New Roman" w:hAnsi="Times New Roman" w:cs="Times New Roman"/>
          <w:sz w:val="22"/>
          <w:szCs w:val="22"/>
        </w:rPr>
      </w:pPr>
      <w:r w:rsidRPr="003A562D">
        <w:rPr>
          <w:rFonts w:ascii="Times New Roman" w:hAnsi="Times New Roman" w:cs="Times New Roman"/>
          <w:sz w:val="22"/>
          <w:szCs w:val="22"/>
          <w:lang w:val="en"/>
        </w:rPr>
        <w:t>Risk taking is the assumption of risks related to the implementation of marketing channel work.</w:t>
      </w:r>
    </w:p>
    <w:p w14:paraId="0462D8F7" w14:textId="77777777" w:rsidR="00A057E8" w:rsidRPr="003A562D" w:rsidRDefault="00A057E8" w:rsidP="00E22A97">
      <w:pPr>
        <w:pStyle w:val="ListParagraph"/>
        <w:numPr>
          <w:ilvl w:val="0"/>
          <w:numId w:val="29"/>
        </w:numPr>
        <w:spacing w:line="360" w:lineRule="auto"/>
        <w:jc w:val="both"/>
        <w:rPr>
          <w:rFonts w:ascii="Times New Roman" w:hAnsi="Times New Roman" w:cs="Times New Roman"/>
          <w:sz w:val="22"/>
          <w:szCs w:val="22"/>
        </w:rPr>
      </w:pPr>
      <w:r w:rsidRPr="003A562D">
        <w:rPr>
          <w:rFonts w:ascii="Times New Roman" w:hAnsi="Times New Roman" w:cs="Times New Roman"/>
          <w:sz w:val="22"/>
          <w:szCs w:val="22"/>
          <w:lang w:val="en"/>
        </w:rPr>
        <w:t>Physical ownership is the delivery and transfer of products ranging from raw materials to finished products to customers.</w:t>
      </w:r>
    </w:p>
    <w:p w14:paraId="5F2A319A" w14:textId="77777777" w:rsidR="00A057E8" w:rsidRPr="003A562D" w:rsidRDefault="00A057E8" w:rsidP="00E22A97">
      <w:pPr>
        <w:pStyle w:val="ListParagraph"/>
        <w:numPr>
          <w:ilvl w:val="0"/>
          <w:numId w:val="29"/>
        </w:numPr>
        <w:spacing w:line="360" w:lineRule="auto"/>
        <w:jc w:val="both"/>
        <w:rPr>
          <w:rFonts w:ascii="Times New Roman" w:hAnsi="Times New Roman" w:cs="Times New Roman"/>
          <w:sz w:val="22"/>
          <w:szCs w:val="22"/>
        </w:rPr>
      </w:pPr>
      <w:r w:rsidRPr="003A562D">
        <w:rPr>
          <w:rFonts w:ascii="Times New Roman" w:hAnsi="Times New Roman" w:cs="Times New Roman"/>
          <w:sz w:val="22"/>
          <w:szCs w:val="22"/>
          <w:lang w:val="en"/>
        </w:rPr>
        <w:t>Payment is a buyer who pays through banks and other financial institutions to the seller.</w:t>
      </w:r>
    </w:p>
    <w:p w14:paraId="70BDD1C9" w14:textId="77777777" w:rsidR="00A057E8" w:rsidRPr="003A562D" w:rsidRDefault="00A057E8" w:rsidP="00E22A97">
      <w:pPr>
        <w:pStyle w:val="ListParagraph"/>
        <w:numPr>
          <w:ilvl w:val="0"/>
          <w:numId w:val="29"/>
        </w:numPr>
        <w:spacing w:line="360" w:lineRule="auto"/>
        <w:jc w:val="both"/>
        <w:rPr>
          <w:rFonts w:ascii="Times New Roman" w:hAnsi="Times New Roman" w:cs="Times New Roman"/>
          <w:sz w:val="22"/>
          <w:szCs w:val="22"/>
        </w:rPr>
      </w:pPr>
      <w:r w:rsidRPr="003A562D">
        <w:rPr>
          <w:rFonts w:ascii="Times New Roman" w:hAnsi="Times New Roman" w:cs="Times New Roman"/>
          <w:sz w:val="22"/>
          <w:szCs w:val="22"/>
          <w:lang w:val="en"/>
        </w:rPr>
        <w:t>Ownership is the transfer of ownership from one organization or individual to another organization or individual.</w:t>
      </w:r>
    </w:p>
    <w:p w14:paraId="5AC92F03" w14:textId="78B49DAB" w:rsidR="00E22A97" w:rsidRPr="003A562D" w:rsidRDefault="00E22A97" w:rsidP="00E22A97">
      <w:pPr>
        <w:spacing w:line="360" w:lineRule="auto"/>
        <w:rPr>
          <w:b/>
          <w:bCs/>
          <w:i/>
          <w:iCs/>
          <w:sz w:val="22"/>
          <w:szCs w:val="22"/>
          <w:lang w:val="id-ID"/>
        </w:rPr>
      </w:pPr>
      <w:r w:rsidRPr="003A562D">
        <w:rPr>
          <w:b/>
          <w:bCs/>
          <w:sz w:val="22"/>
          <w:szCs w:val="22"/>
          <w:lang w:val="en"/>
        </w:rPr>
        <w:t>2.4.4</w:t>
      </w:r>
      <w:r w:rsidRPr="003A562D">
        <w:rPr>
          <w:sz w:val="22"/>
          <w:szCs w:val="22"/>
          <w:lang w:val="en"/>
        </w:rPr>
        <w:t xml:space="preserve"> </w:t>
      </w:r>
      <w:r w:rsidRPr="003A562D">
        <w:rPr>
          <w:b/>
          <w:bCs/>
          <w:sz w:val="22"/>
          <w:szCs w:val="22"/>
          <w:lang w:val="en"/>
        </w:rPr>
        <w:tab/>
      </w:r>
      <w:r w:rsidRPr="003A562D">
        <w:rPr>
          <w:b/>
          <w:bCs/>
          <w:i/>
          <w:iCs/>
          <w:sz w:val="22"/>
          <w:szCs w:val="22"/>
          <w:lang w:val="en"/>
        </w:rPr>
        <w:t>Promotion</w:t>
      </w:r>
    </w:p>
    <w:p w14:paraId="54C023CA" w14:textId="77777777" w:rsidR="00E22A97" w:rsidRPr="003A562D" w:rsidRDefault="00E22A97" w:rsidP="00E22A97">
      <w:pPr>
        <w:spacing w:line="360" w:lineRule="auto"/>
        <w:ind w:firstLine="720"/>
        <w:jc w:val="both"/>
        <w:rPr>
          <w:sz w:val="22"/>
          <w:szCs w:val="22"/>
          <w:lang w:val="id"/>
        </w:rPr>
      </w:pPr>
      <w:r w:rsidRPr="003A562D">
        <w:rPr>
          <w:sz w:val="22"/>
          <w:szCs w:val="22"/>
          <w:lang w:val="en"/>
        </w:rPr>
        <w:t>Promotion according to Wibowo (2017) is an element used to inform and persuade the market about new products or services to the company, namely by advertising, personal sales, sales promotion, or with publicity. Fahmi (2016) stated that before carrying out promotional activities, they must have predetermined goals, namely as follows:</w:t>
      </w:r>
    </w:p>
    <w:p w14:paraId="6A29E834" w14:textId="76B920F7" w:rsidR="00E22A97" w:rsidRPr="003A562D" w:rsidRDefault="00E22A97" w:rsidP="00E22A97">
      <w:pPr>
        <w:numPr>
          <w:ilvl w:val="0"/>
          <w:numId w:val="31"/>
        </w:numPr>
        <w:spacing w:line="360" w:lineRule="auto"/>
        <w:ind w:left="567" w:hanging="501"/>
        <w:jc w:val="both"/>
        <w:rPr>
          <w:sz w:val="22"/>
          <w:szCs w:val="22"/>
          <w:lang w:val="id"/>
        </w:rPr>
      </w:pPr>
      <w:r w:rsidRPr="003A562D">
        <w:rPr>
          <w:sz w:val="22"/>
          <w:szCs w:val="22"/>
          <w:lang w:val="en"/>
        </w:rPr>
        <w:t xml:space="preserve">Raising </w:t>
      </w:r>
      <w:r w:rsidRPr="003A562D">
        <w:rPr>
          <w:i/>
          <w:sz w:val="22"/>
          <w:szCs w:val="22"/>
          <w:lang w:val="en"/>
        </w:rPr>
        <w:t xml:space="preserve">the company's </w:t>
      </w:r>
      <w:r w:rsidR="004D71FE" w:rsidRPr="003A562D">
        <w:rPr>
          <w:i/>
          <w:sz w:val="22"/>
          <w:szCs w:val="22"/>
          <w:lang w:val="en"/>
        </w:rPr>
        <w:t>brand,</w:t>
      </w:r>
      <w:r w:rsidRPr="003A562D">
        <w:rPr>
          <w:sz w:val="22"/>
          <w:szCs w:val="22"/>
          <w:lang w:val="en"/>
        </w:rPr>
        <w:t xml:space="preserve"> the vision and mission of the company must be visualized every promotional application. </w:t>
      </w:r>
    </w:p>
    <w:p w14:paraId="64BDFB57" w14:textId="2A919320" w:rsidR="00E22A97" w:rsidRPr="003A562D" w:rsidRDefault="00E22A97" w:rsidP="00E22A97">
      <w:pPr>
        <w:numPr>
          <w:ilvl w:val="0"/>
          <w:numId w:val="31"/>
        </w:numPr>
        <w:spacing w:line="360" w:lineRule="auto"/>
        <w:ind w:left="567" w:hanging="501"/>
        <w:jc w:val="both"/>
        <w:rPr>
          <w:sz w:val="22"/>
          <w:szCs w:val="22"/>
          <w:lang w:val="id"/>
        </w:rPr>
      </w:pPr>
      <w:r w:rsidRPr="003A562D">
        <w:rPr>
          <w:sz w:val="22"/>
          <w:szCs w:val="22"/>
          <w:lang w:val="en"/>
        </w:rPr>
        <w:t xml:space="preserve">Achieve the company's targets. To determine the company's targets are usually set by the management, in this case represented by the </w:t>
      </w:r>
      <w:r w:rsidR="004D71FE" w:rsidRPr="003A562D">
        <w:rPr>
          <w:sz w:val="22"/>
          <w:szCs w:val="22"/>
          <w:lang w:val="en"/>
        </w:rPr>
        <w:t>leadership,</w:t>
      </w:r>
      <w:r w:rsidRPr="003A562D">
        <w:rPr>
          <w:i/>
          <w:sz w:val="22"/>
          <w:szCs w:val="22"/>
          <w:lang w:val="en"/>
        </w:rPr>
        <w:t xml:space="preserve"> marketing </w:t>
      </w:r>
      <w:r w:rsidRPr="003A562D">
        <w:rPr>
          <w:sz w:val="22"/>
          <w:szCs w:val="22"/>
          <w:lang w:val="en"/>
        </w:rPr>
        <w:t xml:space="preserve">parties, and other related parties. </w:t>
      </w:r>
    </w:p>
    <w:p w14:paraId="67601A63" w14:textId="77777777" w:rsidR="00E22A97" w:rsidRPr="003A562D" w:rsidRDefault="00E22A97" w:rsidP="00E22A97">
      <w:pPr>
        <w:spacing w:line="360" w:lineRule="auto"/>
        <w:ind w:firstLine="567"/>
        <w:jc w:val="both"/>
        <w:rPr>
          <w:sz w:val="22"/>
          <w:szCs w:val="22"/>
          <w:lang w:val="id"/>
        </w:rPr>
      </w:pPr>
      <w:r w:rsidRPr="003A562D">
        <w:rPr>
          <w:sz w:val="22"/>
          <w:szCs w:val="22"/>
          <w:lang w:val="en"/>
        </w:rPr>
        <w:t>According to Kotler and Armstrong (2014:662) there are 5 sales promotion tools, namely:</w:t>
      </w:r>
    </w:p>
    <w:p w14:paraId="6CE12360" w14:textId="77777777" w:rsidR="00E22A97" w:rsidRPr="003A562D" w:rsidRDefault="00E22A97" w:rsidP="00E22A97">
      <w:pPr>
        <w:numPr>
          <w:ilvl w:val="0"/>
          <w:numId w:val="30"/>
        </w:numPr>
        <w:spacing w:line="360" w:lineRule="auto"/>
        <w:ind w:left="567" w:hanging="501"/>
        <w:jc w:val="both"/>
        <w:rPr>
          <w:sz w:val="22"/>
          <w:szCs w:val="22"/>
          <w:lang w:val="id"/>
        </w:rPr>
      </w:pPr>
      <w:r w:rsidRPr="003A562D">
        <w:rPr>
          <w:sz w:val="22"/>
          <w:szCs w:val="22"/>
          <w:lang w:val="en"/>
        </w:rPr>
        <w:t>Sample Product (Sample) is the offer of a specific product for an experiment.</w:t>
      </w:r>
    </w:p>
    <w:p w14:paraId="14170ACC" w14:textId="1F0D431B" w:rsidR="00E22A97" w:rsidRPr="003A562D" w:rsidRDefault="00E22A97" w:rsidP="00E22A97">
      <w:pPr>
        <w:numPr>
          <w:ilvl w:val="0"/>
          <w:numId w:val="30"/>
        </w:numPr>
        <w:spacing w:line="360" w:lineRule="auto"/>
        <w:ind w:left="567" w:hanging="501"/>
        <w:jc w:val="both"/>
        <w:rPr>
          <w:sz w:val="22"/>
          <w:szCs w:val="22"/>
          <w:lang w:val="id"/>
        </w:rPr>
      </w:pPr>
      <w:r w:rsidRPr="003A562D">
        <w:rPr>
          <w:sz w:val="22"/>
          <w:szCs w:val="22"/>
          <w:lang w:val="en"/>
        </w:rPr>
        <w:t xml:space="preserve">Price Packs are discounts marked by the manufacturer directly on the label or packaging. Some are in the form of packaging that is sold at a reduced price (a </w:t>
      </w:r>
      <w:r w:rsidR="004D71FE" w:rsidRPr="003A562D">
        <w:rPr>
          <w:sz w:val="22"/>
          <w:szCs w:val="22"/>
          <w:lang w:val="en"/>
        </w:rPr>
        <w:t>reduced-price</w:t>
      </w:r>
      <w:r w:rsidRPr="003A562D">
        <w:rPr>
          <w:sz w:val="22"/>
          <w:szCs w:val="22"/>
          <w:lang w:val="en"/>
        </w:rPr>
        <w:t xml:space="preserve"> packs).</w:t>
      </w:r>
    </w:p>
    <w:p w14:paraId="5305DD65" w14:textId="77777777" w:rsidR="00E22A97" w:rsidRPr="003A562D" w:rsidRDefault="00E22A97" w:rsidP="00E22A97">
      <w:pPr>
        <w:numPr>
          <w:ilvl w:val="0"/>
          <w:numId w:val="30"/>
        </w:numPr>
        <w:spacing w:line="360" w:lineRule="auto"/>
        <w:ind w:left="567" w:hanging="501"/>
        <w:jc w:val="both"/>
        <w:rPr>
          <w:sz w:val="22"/>
          <w:szCs w:val="22"/>
          <w:lang w:val="id"/>
        </w:rPr>
      </w:pPr>
      <w:r w:rsidRPr="003A562D">
        <w:rPr>
          <w:sz w:val="22"/>
          <w:szCs w:val="22"/>
          <w:lang w:val="en"/>
        </w:rPr>
        <w:t>Premiums are items that are offered for free or at low prices as an incentive for the purchase of a product.</w:t>
      </w:r>
    </w:p>
    <w:p w14:paraId="230B48C1" w14:textId="77777777" w:rsidR="00E22A97" w:rsidRPr="003A562D" w:rsidRDefault="00E22A97" w:rsidP="00E22A97">
      <w:pPr>
        <w:numPr>
          <w:ilvl w:val="0"/>
          <w:numId w:val="30"/>
        </w:numPr>
        <w:spacing w:line="360" w:lineRule="auto"/>
        <w:ind w:left="567" w:hanging="501"/>
        <w:jc w:val="both"/>
        <w:rPr>
          <w:sz w:val="22"/>
          <w:szCs w:val="22"/>
          <w:lang w:val="id"/>
        </w:rPr>
      </w:pPr>
      <w:r w:rsidRPr="003A562D">
        <w:rPr>
          <w:sz w:val="22"/>
          <w:szCs w:val="22"/>
          <w:lang w:val="en"/>
        </w:rPr>
        <w:t>A discount is a direct reduction in the price of a purchase over a given period.</w:t>
      </w:r>
    </w:p>
    <w:p w14:paraId="746BA8F7" w14:textId="0F2AF471" w:rsidR="00E22A97" w:rsidRPr="003A562D" w:rsidRDefault="00E22A97" w:rsidP="00E22A97">
      <w:pPr>
        <w:numPr>
          <w:ilvl w:val="0"/>
          <w:numId w:val="30"/>
        </w:numPr>
        <w:spacing w:line="360" w:lineRule="auto"/>
        <w:ind w:left="567" w:hanging="501"/>
        <w:jc w:val="both"/>
        <w:rPr>
          <w:sz w:val="22"/>
          <w:szCs w:val="22"/>
          <w:lang w:val="id"/>
        </w:rPr>
      </w:pPr>
      <w:r w:rsidRPr="003A562D">
        <w:rPr>
          <w:sz w:val="22"/>
          <w:szCs w:val="22"/>
          <w:lang w:val="en"/>
        </w:rPr>
        <w:t>Free goods are giving scales of goods to intermediaries, if they buy a certain amount (buy 2 get 1 free or buy 1 get 1 free 1.</w:t>
      </w:r>
    </w:p>
    <w:p w14:paraId="3881BEA2" w14:textId="0C390F6E" w:rsidR="00E22A97" w:rsidRPr="003A562D" w:rsidRDefault="00E22A97" w:rsidP="00E22A97">
      <w:pPr>
        <w:spacing w:line="360" w:lineRule="auto"/>
        <w:rPr>
          <w:b/>
          <w:bCs/>
          <w:sz w:val="22"/>
          <w:szCs w:val="22"/>
          <w:lang w:val="id-ID"/>
        </w:rPr>
      </w:pPr>
      <w:r w:rsidRPr="003A562D">
        <w:rPr>
          <w:b/>
          <w:bCs/>
          <w:sz w:val="22"/>
          <w:szCs w:val="22"/>
          <w:lang w:val="en"/>
        </w:rPr>
        <w:t>2.4.5</w:t>
      </w:r>
      <w:r w:rsidRPr="003A562D">
        <w:rPr>
          <w:sz w:val="22"/>
          <w:szCs w:val="22"/>
          <w:lang w:val="en"/>
        </w:rPr>
        <w:t xml:space="preserve"> </w:t>
      </w:r>
      <w:r w:rsidRPr="003A562D">
        <w:rPr>
          <w:b/>
          <w:bCs/>
          <w:sz w:val="22"/>
          <w:szCs w:val="22"/>
          <w:lang w:val="en"/>
        </w:rPr>
        <w:tab/>
        <w:t>Quality of Service</w:t>
      </w:r>
    </w:p>
    <w:p w14:paraId="64718C68" w14:textId="77777777" w:rsidR="00E22A97" w:rsidRPr="003A562D" w:rsidRDefault="00E22A97" w:rsidP="00C35904">
      <w:pPr>
        <w:spacing w:line="360" w:lineRule="auto"/>
        <w:ind w:firstLine="720"/>
        <w:jc w:val="both"/>
        <w:rPr>
          <w:sz w:val="22"/>
          <w:szCs w:val="22"/>
        </w:rPr>
      </w:pPr>
      <w:r w:rsidRPr="003A562D">
        <w:rPr>
          <w:sz w:val="22"/>
          <w:szCs w:val="22"/>
          <w:lang w:val="en"/>
        </w:rPr>
        <w:t>According to Kotler and Keller (2012:49) quality is the overall characteristic and nature of a product or service that affects its ability to satisfy stated or implied needs. According to Kotler and Keller (2012:499-500) there are 5 determinants of the quality of service presented in order based on the level of importance, namely:</w:t>
      </w:r>
    </w:p>
    <w:p w14:paraId="732462C5" w14:textId="77777777" w:rsidR="00E22A97" w:rsidRPr="003A562D" w:rsidRDefault="00E22A97" w:rsidP="00C35904">
      <w:pPr>
        <w:pStyle w:val="ListParagraph"/>
        <w:numPr>
          <w:ilvl w:val="0"/>
          <w:numId w:val="32"/>
        </w:numPr>
        <w:spacing w:line="360" w:lineRule="auto"/>
        <w:jc w:val="both"/>
        <w:rPr>
          <w:rFonts w:ascii="Times New Roman" w:hAnsi="Times New Roman" w:cs="Times New Roman"/>
          <w:sz w:val="22"/>
          <w:szCs w:val="22"/>
        </w:rPr>
      </w:pPr>
      <w:r w:rsidRPr="003A562D">
        <w:rPr>
          <w:rFonts w:ascii="Times New Roman" w:hAnsi="Times New Roman" w:cs="Times New Roman"/>
          <w:sz w:val="22"/>
          <w:szCs w:val="22"/>
          <w:lang w:val="en"/>
        </w:rPr>
        <w:lastRenderedPageBreak/>
        <w:t>Tangibles are physical facilities offered to consumers that include physical, equipment, employees and communication advice.</w:t>
      </w:r>
    </w:p>
    <w:p w14:paraId="55EE1C79" w14:textId="7CB84BAF" w:rsidR="00E22A97" w:rsidRPr="003A562D" w:rsidRDefault="00E22A97" w:rsidP="00C35904">
      <w:pPr>
        <w:pStyle w:val="ListParagraph"/>
        <w:numPr>
          <w:ilvl w:val="0"/>
          <w:numId w:val="32"/>
        </w:numPr>
        <w:spacing w:line="360" w:lineRule="auto"/>
        <w:jc w:val="both"/>
        <w:rPr>
          <w:rFonts w:ascii="Times New Roman" w:hAnsi="Times New Roman" w:cs="Times New Roman"/>
          <w:sz w:val="22"/>
          <w:szCs w:val="22"/>
        </w:rPr>
      </w:pPr>
      <w:r w:rsidRPr="003A562D">
        <w:rPr>
          <w:rFonts w:ascii="Times New Roman" w:hAnsi="Times New Roman" w:cs="Times New Roman"/>
          <w:sz w:val="22"/>
          <w:szCs w:val="22"/>
          <w:lang w:val="en"/>
        </w:rPr>
        <w:t>Empathy includes the ease of carrying out good communication relationships, personal attention and understanding the needs of customers.</w:t>
      </w:r>
    </w:p>
    <w:p w14:paraId="2AC72001" w14:textId="53AD2324" w:rsidR="00E22A97" w:rsidRPr="003A562D" w:rsidRDefault="00E22A97" w:rsidP="00C35904">
      <w:pPr>
        <w:pStyle w:val="ListParagraph"/>
        <w:numPr>
          <w:ilvl w:val="0"/>
          <w:numId w:val="32"/>
        </w:numPr>
        <w:spacing w:line="360" w:lineRule="auto"/>
        <w:jc w:val="both"/>
        <w:rPr>
          <w:rFonts w:ascii="Times New Roman" w:hAnsi="Times New Roman" w:cs="Times New Roman"/>
          <w:sz w:val="22"/>
          <w:szCs w:val="22"/>
        </w:rPr>
      </w:pPr>
      <w:r w:rsidRPr="003A562D">
        <w:rPr>
          <w:rFonts w:ascii="Times New Roman" w:hAnsi="Times New Roman" w:cs="Times New Roman"/>
          <w:sz w:val="22"/>
          <w:szCs w:val="22"/>
          <w:lang w:val="en"/>
        </w:rPr>
        <w:t>Reliability is the consistency of appearance and reliability of service, namely the company's ability to provide the promised service immediately, accurately and satisfactorily.</w:t>
      </w:r>
    </w:p>
    <w:p w14:paraId="34239C3B" w14:textId="77777777" w:rsidR="00E22A97" w:rsidRPr="003A562D" w:rsidRDefault="00E22A97" w:rsidP="00C35904">
      <w:pPr>
        <w:pStyle w:val="ListParagraph"/>
        <w:numPr>
          <w:ilvl w:val="0"/>
          <w:numId w:val="32"/>
        </w:numPr>
        <w:spacing w:line="360" w:lineRule="auto"/>
        <w:jc w:val="both"/>
        <w:rPr>
          <w:rFonts w:ascii="Times New Roman" w:hAnsi="Times New Roman" w:cs="Times New Roman"/>
          <w:sz w:val="22"/>
          <w:szCs w:val="22"/>
        </w:rPr>
      </w:pPr>
      <w:r w:rsidRPr="003A562D">
        <w:rPr>
          <w:rFonts w:ascii="Times New Roman" w:hAnsi="Times New Roman" w:cs="Times New Roman"/>
          <w:sz w:val="22"/>
          <w:szCs w:val="22"/>
          <w:lang w:val="en"/>
        </w:rPr>
        <w:t>Responsiveness is the agility and speed of service providers in solving problems and providing services with responsiveness.</w:t>
      </w:r>
    </w:p>
    <w:p w14:paraId="552D636A" w14:textId="5C44FCBE" w:rsidR="00E22A97" w:rsidRPr="003A562D" w:rsidRDefault="00E22A97" w:rsidP="00C35904">
      <w:pPr>
        <w:pStyle w:val="ListParagraph"/>
        <w:numPr>
          <w:ilvl w:val="0"/>
          <w:numId w:val="32"/>
        </w:numPr>
        <w:spacing w:line="360" w:lineRule="auto"/>
        <w:jc w:val="both"/>
        <w:rPr>
          <w:rFonts w:ascii="Times New Roman" w:hAnsi="Times New Roman" w:cs="Times New Roman"/>
          <w:sz w:val="22"/>
          <w:szCs w:val="22"/>
        </w:rPr>
      </w:pPr>
      <w:r w:rsidRPr="003A562D">
        <w:rPr>
          <w:rFonts w:ascii="Times New Roman" w:hAnsi="Times New Roman" w:cs="Times New Roman"/>
          <w:sz w:val="22"/>
          <w:szCs w:val="22"/>
          <w:lang w:val="en"/>
        </w:rPr>
        <w:t>Assurance is the ability and skill of officers, the friendliness of officers, trust and comfort</w:t>
      </w:r>
    </w:p>
    <w:p w14:paraId="798D9D35" w14:textId="6ED49B99" w:rsidR="00E22A97" w:rsidRPr="003A562D" w:rsidRDefault="00E22A97" w:rsidP="00C35904">
      <w:pPr>
        <w:spacing w:line="360" w:lineRule="auto"/>
        <w:rPr>
          <w:b/>
          <w:bCs/>
          <w:sz w:val="22"/>
          <w:szCs w:val="22"/>
          <w:lang w:val="id-ID"/>
        </w:rPr>
      </w:pPr>
      <w:r w:rsidRPr="003A562D">
        <w:rPr>
          <w:b/>
          <w:bCs/>
          <w:sz w:val="22"/>
          <w:szCs w:val="22"/>
          <w:lang w:val="en"/>
        </w:rPr>
        <w:t>2.4.6</w:t>
      </w:r>
      <w:r w:rsidRPr="003A562D">
        <w:rPr>
          <w:sz w:val="22"/>
          <w:szCs w:val="22"/>
          <w:lang w:val="en"/>
        </w:rPr>
        <w:t xml:space="preserve"> </w:t>
      </w:r>
      <w:r w:rsidRPr="003A562D">
        <w:rPr>
          <w:b/>
          <w:bCs/>
          <w:sz w:val="22"/>
          <w:szCs w:val="22"/>
          <w:lang w:val="en"/>
        </w:rPr>
        <w:tab/>
        <w:t>Repurchase Interest</w:t>
      </w:r>
    </w:p>
    <w:p w14:paraId="1E6C4DFB" w14:textId="77777777" w:rsidR="005A5100" w:rsidRPr="003A562D" w:rsidRDefault="00E22A97" w:rsidP="005A5100">
      <w:pPr>
        <w:spacing w:line="360" w:lineRule="auto"/>
        <w:ind w:firstLine="720"/>
        <w:jc w:val="both"/>
        <w:rPr>
          <w:sz w:val="22"/>
          <w:szCs w:val="22"/>
        </w:rPr>
      </w:pPr>
      <w:r w:rsidRPr="003A562D">
        <w:rPr>
          <w:sz w:val="22"/>
          <w:szCs w:val="22"/>
          <w:lang w:val="en"/>
        </w:rPr>
        <w:t xml:space="preserve">According to </w:t>
      </w:r>
      <w:proofErr w:type="spellStart"/>
      <w:r w:rsidRPr="003A562D">
        <w:rPr>
          <w:sz w:val="22"/>
          <w:szCs w:val="22"/>
          <w:lang w:val="en"/>
        </w:rPr>
        <w:t>Suryana</w:t>
      </w:r>
      <w:proofErr w:type="spellEnd"/>
      <w:r w:rsidRPr="003A562D">
        <w:rPr>
          <w:sz w:val="22"/>
          <w:szCs w:val="22"/>
          <w:lang w:val="en"/>
        </w:rPr>
        <w:t xml:space="preserve"> &amp; </w:t>
      </w:r>
      <w:proofErr w:type="spellStart"/>
      <w:r w:rsidRPr="003A562D">
        <w:rPr>
          <w:sz w:val="22"/>
          <w:szCs w:val="22"/>
          <w:lang w:val="en"/>
        </w:rPr>
        <w:t>Dasuki</w:t>
      </w:r>
      <w:proofErr w:type="spellEnd"/>
      <w:r w:rsidRPr="003A562D">
        <w:rPr>
          <w:sz w:val="22"/>
          <w:szCs w:val="22"/>
          <w:lang w:val="en"/>
        </w:rPr>
        <w:t xml:space="preserve"> (2013), repurchase interest is the similarity of buying behavior to consumers in a product of goods and services that are carried out repeatedly in an exclusive period of time and actively like and have positive behavior towards a product or service</w:t>
      </w:r>
      <w:r w:rsidR="005A5100" w:rsidRPr="003A562D">
        <w:rPr>
          <w:sz w:val="22"/>
          <w:szCs w:val="22"/>
          <w:lang w:val="en"/>
        </w:rPr>
        <w:t xml:space="preserve">. </w:t>
      </w:r>
      <w:r w:rsidRPr="003A562D">
        <w:rPr>
          <w:sz w:val="22"/>
          <w:szCs w:val="22"/>
          <w:lang w:val="en"/>
        </w:rPr>
        <w:t xml:space="preserve"> </w:t>
      </w:r>
      <w:proofErr w:type="spellStart"/>
      <w:r w:rsidR="005A5100" w:rsidRPr="003A562D">
        <w:rPr>
          <w:sz w:val="22"/>
          <w:szCs w:val="22"/>
          <w:lang w:val="en"/>
        </w:rPr>
        <w:t>Suryana</w:t>
      </w:r>
      <w:proofErr w:type="spellEnd"/>
      <w:r w:rsidR="005A5100" w:rsidRPr="003A562D">
        <w:rPr>
          <w:sz w:val="22"/>
          <w:szCs w:val="22"/>
          <w:lang w:val="en"/>
        </w:rPr>
        <w:t xml:space="preserve"> &amp; </w:t>
      </w:r>
      <w:proofErr w:type="spellStart"/>
      <w:r w:rsidR="005A5100" w:rsidRPr="003A562D">
        <w:rPr>
          <w:sz w:val="22"/>
          <w:szCs w:val="22"/>
          <w:lang w:val="en"/>
        </w:rPr>
        <w:t>Dasuki</w:t>
      </w:r>
      <w:proofErr w:type="spellEnd"/>
      <w:r w:rsidR="005A5100" w:rsidRPr="003A562D">
        <w:rPr>
          <w:sz w:val="22"/>
          <w:szCs w:val="22"/>
          <w:lang w:val="en"/>
        </w:rPr>
        <w:t xml:space="preserve"> (2013) stated that there are several factors that can increase purchase interest:</w:t>
      </w:r>
    </w:p>
    <w:p w14:paraId="3BF862D6" w14:textId="2D3BEA78" w:rsidR="005A5100" w:rsidRPr="003A562D" w:rsidRDefault="005A5100" w:rsidP="005A5100">
      <w:pPr>
        <w:pStyle w:val="ListParagraph"/>
        <w:numPr>
          <w:ilvl w:val="0"/>
          <w:numId w:val="4"/>
        </w:numPr>
        <w:spacing w:line="360" w:lineRule="auto"/>
        <w:jc w:val="both"/>
        <w:rPr>
          <w:rFonts w:ascii="Times New Roman" w:hAnsi="Times New Roman" w:cs="Times New Roman"/>
          <w:sz w:val="22"/>
          <w:szCs w:val="22"/>
        </w:rPr>
      </w:pPr>
      <w:r w:rsidRPr="003A562D">
        <w:rPr>
          <w:rFonts w:ascii="Times New Roman" w:hAnsi="Times New Roman" w:cs="Times New Roman"/>
          <w:sz w:val="22"/>
          <w:szCs w:val="22"/>
          <w:lang w:val="en"/>
        </w:rPr>
        <w:t>Psychic factors: are factors derived from oneself such as motivation, perception, knowledge, beliefs and attitudes.</w:t>
      </w:r>
    </w:p>
    <w:p w14:paraId="42F47E9D" w14:textId="6E9EC55F" w:rsidR="005A5100" w:rsidRPr="003A562D" w:rsidRDefault="005A5100" w:rsidP="005A5100">
      <w:pPr>
        <w:pStyle w:val="ListParagraph"/>
        <w:numPr>
          <w:ilvl w:val="0"/>
          <w:numId w:val="4"/>
        </w:numPr>
        <w:spacing w:line="360" w:lineRule="auto"/>
        <w:jc w:val="both"/>
        <w:rPr>
          <w:rFonts w:ascii="Times New Roman" w:hAnsi="Times New Roman" w:cs="Times New Roman"/>
          <w:sz w:val="22"/>
          <w:szCs w:val="22"/>
        </w:rPr>
      </w:pPr>
      <w:r w:rsidRPr="003A562D">
        <w:rPr>
          <w:rFonts w:ascii="Times New Roman" w:hAnsi="Times New Roman" w:cs="Times New Roman"/>
          <w:sz w:val="22"/>
          <w:szCs w:val="22"/>
          <w:lang w:val="en"/>
        </w:rPr>
        <w:t>Social factors: behaviors that are influenced by surrounding circumstances such as family and social status.</w:t>
      </w:r>
    </w:p>
    <w:p w14:paraId="38AA22D4" w14:textId="0E9792F4" w:rsidR="005A5100" w:rsidRPr="003A562D" w:rsidRDefault="005A5100" w:rsidP="005A5100">
      <w:pPr>
        <w:pStyle w:val="ListParagraph"/>
        <w:numPr>
          <w:ilvl w:val="0"/>
          <w:numId w:val="4"/>
        </w:numPr>
        <w:spacing w:line="360" w:lineRule="auto"/>
        <w:jc w:val="both"/>
        <w:rPr>
          <w:rFonts w:ascii="Times New Roman" w:hAnsi="Times New Roman" w:cs="Times New Roman"/>
          <w:sz w:val="22"/>
          <w:szCs w:val="22"/>
        </w:rPr>
      </w:pPr>
      <w:r w:rsidRPr="003A562D">
        <w:rPr>
          <w:rFonts w:ascii="Times New Roman" w:hAnsi="Times New Roman" w:cs="Times New Roman"/>
          <w:sz w:val="22"/>
          <w:szCs w:val="22"/>
          <w:lang w:val="en"/>
        </w:rPr>
        <w:t>Empowerment of the marketing mix: factors derived from the delivery of products by the company to consumers such as prices, products, promotions and distribution.</w:t>
      </w:r>
    </w:p>
    <w:p w14:paraId="113236C9" w14:textId="3C7AD1DF" w:rsidR="00CC296F" w:rsidRPr="003A562D" w:rsidRDefault="00CC296F" w:rsidP="00CC296F">
      <w:pPr>
        <w:spacing w:line="360" w:lineRule="auto"/>
        <w:jc w:val="both"/>
        <w:rPr>
          <w:sz w:val="22"/>
          <w:szCs w:val="22"/>
          <w:lang w:val="id-ID"/>
        </w:rPr>
      </w:pPr>
    </w:p>
    <w:p w14:paraId="363AFBB3" w14:textId="53CE1C8B" w:rsidR="00B14E50" w:rsidRPr="003A562D" w:rsidRDefault="00B14E50" w:rsidP="00B14E50">
      <w:pPr>
        <w:spacing w:line="360" w:lineRule="auto"/>
        <w:rPr>
          <w:b/>
          <w:bCs/>
          <w:sz w:val="22"/>
          <w:szCs w:val="22"/>
          <w:lang w:val="id-ID"/>
        </w:rPr>
      </w:pPr>
      <w:r w:rsidRPr="003A562D">
        <w:rPr>
          <w:b/>
          <w:bCs/>
          <w:sz w:val="22"/>
          <w:szCs w:val="22"/>
          <w:lang w:val="en"/>
        </w:rPr>
        <w:t>3.Research Concept</w:t>
      </w:r>
    </w:p>
    <w:p w14:paraId="0FD6DC52" w14:textId="77777777" w:rsidR="00B14E50" w:rsidRPr="003A562D" w:rsidRDefault="00B14E50" w:rsidP="00B14E50">
      <w:pPr>
        <w:spacing w:line="360" w:lineRule="auto"/>
        <w:rPr>
          <w:b/>
          <w:bCs/>
          <w:sz w:val="22"/>
          <w:szCs w:val="22"/>
          <w:lang w:val="id-ID"/>
        </w:rPr>
      </w:pPr>
      <w:r w:rsidRPr="003A562D">
        <w:rPr>
          <w:b/>
          <w:bCs/>
          <w:sz w:val="22"/>
          <w:szCs w:val="22"/>
          <w:lang w:val="en"/>
        </w:rPr>
        <w:t>3.1</w:t>
      </w:r>
      <w:r w:rsidRPr="003A562D">
        <w:rPr>
          <w:b/>
          <w:bCs/>
          <w:sz w:val="22"/>
          <w:szCs w:val="22"/>
          <w:lang w:val="en"/>
        </w:rPr>
        <w:tab/>
        <w:t xml:space="preserve">Analytical Models </w:t>
      </w:r>
    </w:p>
    <w:p w14:paraId="40CEE48B" w14:textId="77777777" w:rsidR="00B14E50" w:rsidRPr="003A562D" w:rsidRDefault="00B14E50" w:rsidP="00B14E50">
      <w:pPr>
        <w:spacing w:line="360" w:lineRule="auto"/>
        <w:ind w:firstLine="720"/>
        <w:jc w:val="both"/>
        <w:rPr>
          <w:bCs/>
          <w:sz w:val="22"/>
          <w:szCs w:val="22"/>
        </w:rPr>
      </w:pPr>
      <w:r w:rsidRPr="003A562D">
        <w:rPr>
          <w:bCs/>
          <w:sz w:val="22"/>
          <w:szCs w:val="22"/>
          <w:lang w:val="en"/>
        </w:rPr>
        <w:t>Marketing mix (marketing mix) according to Kolter (2014) consists of 4 main elements, namely</w:t>
      </w:r>
      <w:r w:rsidRPr="003A562D">
        <w:rPr>
          <w:bCs/>
          <w:i/>
          <w:iCs/>
          <w:sz w:val="22"/>
          <w:szCs w:val="22"/>
          <w:lang w:val="en"/>
        </w:rPr>
        <w:t xml:space="preserve"> Product</w:t>
      </w:r>
      <w:r w:rsidRPr="003A562D">
        <w:rPr>
          <w:bCs/>
          <w:sz w:val="22"/>
          <w:szCs w:val="22"/>
          <w:lang w:val="en"/>
        </w:rPr>
        <w:t xml:space="preserve">, </w:t>
      </w:r>
      <w:r w:rsidRPr="003A562D">
        <w:rPr>
          <w:bCs/>
          <w:i/>
          <w:iCs/>
          <w:sz w:val="22"/>
          <w:szCs w:val="22"/>
          <w:lang w:val="en"/>
        </w:rPr>
        <w:t>Price</w:t>
      </w:r>
      <w:r w:rsidRPr="003A562D">
        <w:rPr>
          <w:bCs/>
          <w:sz w:val="22"/>
          <w:szCs w:val="22"/>
          <w:lang w:val="en"/>
        </w:rPr>
        <w:t xml:space="preserve">, </w:t>
      </w:r>
      <w:r w:rsidRPr="003A562D">
        <w:rPr>
          <w:bCs/>
          <w:i/>
          <w:iCs/>
          <w:sz w:val="22"/>
          <w:szCs w:val="22"/>
          <w:lang w:val="en"/>
        </w:rPr>
        <w:t>Place</w:t>
      </w:r>
      <w:r w:rsidRPr="003A562D">
        <w:rPr>
          <w:bCs/>
          <w:sz w:val="22"/>
          <w:szCs w:val="22"/>
          <w:lang w:val="en"/>
        </w:rPr>
        <w:t xml:space="preserve"> and </w:t>
      </w:r>
      <w:r w:rsidRPr="003A562D">
        <w:rPr>
          <w:bCs/>
          <w:i/>
          <w:iCs/>
          <w:sz w:val="22"/>
          <w:szCs w:val="22"/>
          <w:lang w:val="en"/>
        </w:rPr>
        <w:t>Promotion</w:t>
      </w:r>
      <w:r w:rsidRPr="003A562D">
        <w:rPr>
          <w:bCs/>
          <w:sz w:val="22"/>
          <w:szCs w:val="22"/>
          <w:lang w:val="en"/>
        </w:rPr>
        <w:t>. Based on this description, the model in this study can be described as follows:</w:t>
      </w:r>
    </w:p>
    <w:p w14:paraId="5C228F85" w14:textId="77777777" w:rsidR="00B14E50" w:rsidRPr="003A562D" w:rsidRDefault="00B14E50" w:rsidP="00B14E50">
      <w:pPr>
        <w:ind w:firstLine="720"/>
        <w:jc w:val="center"/>
        <w:rPr>
          <w:rFonts w:ascii="Arial" w:hAnsi="Arial" w:cs="Arial"/>
          <w:bCs/>
          <w:sz w:val="22"/>
          <w:szCs w:val="22"/>
        </w:rPr>
      </w:pPr>
      <w:r w:rsidRPr="003A562D">
        <w:rPr>
          <w:noProof/>
          <w:sz w:val="22"/>
          <w:szCs w:val="22"/>
        </w:rPr>
        <w:drawing>
          <wp:inline distT="0" distB="0" distL="0" distR="0" wp14:anchorId="3A0973EB" wp14:editId="17B0E387">
            <wp:extent cx="3055620" cy="2041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80002" cy="2058253"/>
                    </a:xfrm>
                    <a:prstGeom prst="rect">
                      <a:avLst/>
                    </a:prstGeom>
                  </pic:spPr>
                </pic:pic>
              </a:graphicData>
            </a:graphic>
          </wp:inline>
        </w:drawing>
      </w:r>
    </w:p>
    <w:p w14:paraId="34E8D827" w14:textId="77777777" w:rsidR="00B14E50" w:rsidRPr="003A562D" w:rsidRDefault="00B14E50" w:rsidP="00B14E50">
      <w:pPr>
        <w:jc w:val="center"/>
        <w:rPr>
          <w:bCs/>
          <w:sz w:val="22"/>
          <w:szCs w:val="22"/>
        </w:rPr>
      </w:pPr>
      <w:r w:rsidRPr="003A562D">
        <w:rPr>
          <w:b/>
          <w:sz w:val="22"/>
          <w:szCs w:val="22"/>
          <w:lang w:val="en"/>
        </w:rPr>
        <w:t>Figure 3.1</w:t>
      </w:r>
      <w:r w:rsidRPr="003A562D">
        <w:rPr>
          <w:bCs/>
          <w:sz w:val="22"/>
          <w:szCs w:val="22"/>
          <w:lang w:val="en"/>
        </w:rPr>
        <w:t xml:space="preserve"> Research Analysis Model</w:t>
      </w:r>
    </w:p>
    <w:p w14:paraId="63B92D27" w14:textId="77777777" w:rsidR="00B14E50" w:rsidRPr="003A562D" w:rsidRDefault="00B14E50" w:rsidP="00B14E50">
      <w:pPr>
        <w:spacing w:line="360" w:lineRule="auto"/>
        <w:jc w:val="center"/>
        <w:rPr>
          <w:b/>
          <w:sz w:val="22"/>
          <w:szCs w:val="22"/>
        </w:rPr>
      </w:pPr>
      <w:r w:rsidRPr="003A562D">
        <w:rPr>
          <w:bCs/>
          <w:sz w:val="22"/>
          <w:szCs w:val="22"/>
          <w:lang w:val="en"/>
        </w:rPr>
        <w:t xml:space="preserve">Source: </w:t>
      </w:r>
      <w:r w:rsidRPr="003A562D">
        <w:rPr>
          <w:b/>
          <w:sz w:val="22"/>
          <w:szCs w:val="22"/>
          <w:lang w:val="en"/>
        </w:rPr>
        <w:t>Processed data (2021)</w:t>
      </w:r>
    </w:p>
    <w:p w14:paraId="52061AF7" w14:textId="77777777" w:rsidR="00B14E50" w:rsidRPr="003A562D" w:rsidRDefault="00B14E50" w:rsidP="00B14E50">
      <w:pPr>
        <w:spacing w:line="360" w:lineRule="auto"/>
        <w:rPr>
          <w:b/>
          <w:bCs/>
          <w:sz w:val="22"/>
          <w:szCs w:val="22"/>
          <w:lang w:val="id-ID"/>
        </w:rPr>
      </w:pPr>
    </w:p>
    <w:p w14:paraId="4F4561DA" w14:textId="77777777" w:rsidR="00B14E50" w:rsidRPr="003A562D" w:rsidRDefault="00B14E50" w:rsidP="00B14E50">
      <w:pPr>
        <w:spacing w:line="360" w:lineRule="auto"/>
        <w:rPr>
          <w:b/>
          <w:bCs/>
          <w:sz w:val="22"/>
          <w:szCs w:val="22"/>
          <w:lang w:val="id-ID"/>
        </w:rPr>
      </w:pPr>
      <w:r w:rsidRPr="003A562D">
        <w:rPr>
          <w:b/>
          <w:bCs/>
          <w:sz w:val="22"/>
          <w:szCs w:val="22"/>
          <w:lang w:val="en"/>
        </w:rPr>
        <w:t>3.2</w:t>
      </w:r>
      <w:r w:rsidRPr="003A562D">
        <w:rPr>
          <w:b/>
          <w:bCs/>
          <w:sz w:val="22"/>
          <w:szCs w:val="22"/>
          <w:lang w:val="en"/>
        </w:rPr>
        <w:tab/>
        <w:t>Hypothesis</w:t>
      </w:r>
    </w:p>
    <w:p w14:paraId="33C7C628" w14:textId="77777777" w:rsidR="00B14E50" w:rsidRPr="003A562D" w:rsidRDefault="00B14E50" w:rsidP="00B14E50">
      <w:pPr>
        <w:spacing w:line="360" w:lineRule="auto"/>
        <w:ind w:firstLine="720"/>
        <w:jc w:val="both"/>
        <w:rPr>
          <w:bCs/>
          <w:sz w:val="22"/>
          <w:szCs w:val="22"/>
        </w:rPr>
      </w:pPr>
      <w:r w:rsidRPr="003A562D">
        <w:rPr>
          <w:sz w:val="22"/>
          <w:szCs w:val="22"/>
          <w:lang w:val="en"/>
        </w:rPr>
        <w:t>Based on the analysis model in Figure 3.2, the hypotheses tested include:</w:t>
      </w:r>
    </w:p>
    <w:p w14:paraId="1209BDD5" w14:textId="77777777" w:rsidR="00B14E50" w:rsidRPr="003A562D" w:rsidRDefault="00B14E50" w:rsidP="00B14E50">
      <w:pPr>
        <w:spacing w:line="360" w:lineRule="auto"/>
        <w:contextualSpacing/>
        <w:jc w:val="both"/>
        <w:rPr>
          <w:sz w:val="22"/>
          <w:szCs w:val="22"/>
        </w:rPr>
      </w:pPr>
      <w:r w:rsidRPr="003A562D">
        <w:rPr>
          <w:sz w:val="22"/>
          <w:szCs w:val="22"/>
          <w:lang w:val="en"/>
        </w:rPr>
        <w:t xml:space="preserve">H1: </w:t>
      </w:r>
      <w:r w:rsidRPr="003A562D">
        <w:rPr>
          <w:i/>
          <w:iCs/>
          <w:sz w:val="22"/>
          <w:szCs w:val="22"/>
          <w:lang w:val="en"/>
        </w:rPr>
        <w:t>The product</w:t>
      </w:r>
      <w:r w:rsidRPr="003A562D">
        <w:rPr>
          <w:sz w:val="22"/>
          <w:szCs w:val="22"/>
          <w:lang w:val="en"/>
        </w:rPr>
        <w:t xml:space="preserve"> has a significant effect on the purchasing decision of PT SINAR TERANG INTI's service products.</w:t>
      </w:r>
    </w:p>
    <w:p w14:paraId="1AC44AEE" w14:textId="77777777" w:rsidR="00B14E50" w:rsidRPr="003A562D" w:rsidRDefault="00B14E50" w:rsidP="00B14E50">
      <w:pPr>
        <w:spacing w:line="360" w:lineRule="auto"/>
        <w:contextualSpacing/>
        <w:jc w:val="both"/>
        <w:rPr>
          <w:sz w:val="22"/>
          <w:szCs w:val="22"/>
        </w:rPr>
      </w:pPr>
      <w:r w:rsidRPr="003A562D">
        <w:rPr>
          <w:sz w:val="22"/>
          <w:szCs w:val="22"/>
          <w:lang w:val="en"/>
        </w:rPr>
        <w:t xml:space="preserve">H2: </w:t>
      </w:r>
      <w:r w:rsidRPr="003A562D">
        <w:rPr>
          <w:i/>
          <w:iCs/>
          <w:sz w:val="22"/>
          <w:szCs w:val="22"/>
          <w:lang w:val="en"/>
        </w:rPr>
        <w:t>Price</w:t>
      </w:r>
      <w:r w:rsidRPr="003A562D">
        <w:rPr>
          <w:sz w:val="22"/>
          <w:szCs w:val="22"/>
          <w:lang w:val="en"/>
        </w:rPr>
        <w:t xml:space="preserve"> has a significant effect on the purchasing decision of PT SINAR TERANG INTI's service products.</w:t>
      </w:r>
    </w:p>
    <w:p w14:paraId="777B48ED" w14:textId="77777777" w:rsidR="00B14E50" w:rsidRPr="003A562D" w:rsidRDefault="00B14E50" w:rsidP="00B14E50">
      <w:pPr>
        <w:spacing w:line="360" w:lineRule="auto"/>
        <w:contextualSpacing/>
        <w:jc w:val="both"/>
        <w:rPr>
          <w:sz w:val="22"/>
          <w:szCs w:val="22"/>
        </w:rPr>
      </w:pPr>
      <w:r w:rsidRPr="003A562D">
        <w:rPr>
          <w:sz w:val="22"/>
          <w:szCs w:val="22"/>
          <w:lang w:val="en"/>
        </w:rPr>
        <w:t xml:space="preserve">H3: </w:t>
      </w:r>
      <w:r w:rsidRPr="003A562D">
        <w:rPr>
          <w:i/>
          <w:iCs/>
          <w:sz w:val="22"/>
          <w:szCs w:val="22"/>
          <w:lang w:val="en"/>
        </w:rPr>
        <w:t>Place</w:t>
      </w:r>
      <w:r w:rsidRPr="003A562D">
        <w:rPr>
          <w:sz w:val="22"/>
          <w:szCs w:val="22"/>
          <w:lang w:val="en"/>
        </w:rPr>
        <w:t xml:space="preserve"> has a significant effect on the purchasing decision of PT SINAR TERANG INTI's service products.</w:t>
      </w:r>
    </w:p>
    <w:p w14:paraId="4FA99C57" w14:textId="77777777" w:rsidR="00B14E50" w:rsidRPr="003A562D" w:rsidRDefault="00B14E50" w:rsidP="00B14E50">
      <w:pPr>
        <w:spacing w:line="360" w:lineRule="auto"/>
        <w:contextualSpacing/>
        <w:jc w:val="both"/>
        <w:rPr>
          <w:sz w:val="22"/>
          <w:szCs w:val="22"/>
        </w:rPr>
      </w:pPr>
      <w:r w:rsidRPr="003A562D">
        <w:rPr>
          <w:sz w:val="22"/>
          <w:szCs w:val="22"/>
          <w:lang w:val="en"/>
        </w:rPr>
        <w:t xml:space="preserve">H4: </w:t>
      </w:r>
      <w:r w:rsidRPr="003A562D">
        <w:rPr>
          <w:i/>
          <w:iCs/>
          <w:sz w:val="22"/>
          <w:szCs w:val="22"/>
          <w:lang w:val="en"/>
        </w:rPr>
        <w:t>Promotion</w:t>
      </w:r>
      <w:r w:rsidRPr="003A562D">
        <w:rPr>
          <w:sz w:val="22"/>
          <w:szCs w:val="22"/>
          <w:lang w:val="en"/>
        </w:rPr>
        <w:t xml:space="preserve"> has a significant effect on the purchasing decision of PT SINAR TERANG INTI's service products</w:t>
      </w:r>
    </w:p>
    <w:p w14:paraId="38DF9357" w14:textId="1FCC3068" w:rsidR="00B14E50" w:rsidRPr="003A562D" w:rsidRDefault="00B14E50" w:rsidP="00B14E50">
      <w:pPr>
        <w:spacing w:line="360" w:lineRule="auto"/>
        <w:contextualSpacing/>
        <w:jc w:val="both"/>
        <w:rPr>
          <w:sz w:val="22"/>
          <w:szCs w:val="22"/>
        </w:rPr>
      </w:pPr>
      <w:r w:rsidRPr="003A562D">
        <w:rPr>
          <w:sz w:val="22"/>
          <w:szCs w:val="22"/>
          <w:lang w:val="en"/>
        </w:rPr>
        <w:t xml:space="preserve">H5: </w:t>
      </w:r>
      <w:r w:rsidRPr="003A562D">
        <w:rPr>
          <w:i/>
          <w:iCs/>
          <w:sz w:val="22"/>
          <w:szCs w:val="22"/>
          <w:lang w:val="en"/>
        </w:rPr>
        <w:t>Product, price, Place, Promotion</w:t>
      </w:r>
      <w:r w:rsidRPr="003A562D">
        <w:rPr>
          <w:sz w:val="22"/>
          <w:szCs w:val="22"/>
          <w:lang w:val="en"/>
        </w:rPr>
        <w:t xml:space="preserve"> </w:t>
      </w:r>
      <w:r w:rsidR="004D71FE" w:rsidRPr="003A562D">
        <w:rPr>
          <w:sz w:val="22"/>
          <w:szCs w:val="22"/>
          <w:lang w:val="en"/>
        </w:rPr>
        <w:t>has</w:t>
      </w:r>
      <w:r w:rsidRPr="003A562D">
        <w:rPr>
          <w:sz w:val="22"/>
          <w:szCs w:val="22"/>
          <w:lang w:val="en"/>
        </w:rPr>
        <w:t xml:space="preserve"> a significant effect on the purchasing decision of PT SINAR TERANG INTI's service products</w:t>
      </w:r>
    </w:p>
    <w:p w14:paraId="7424535C" w14:textId="77777777" w:rsidR="00B14E50" w:rsidRPr="003A562D" w:rsidRDefault="00B14E50" w:rsidP="00B14E50">
      <w:pPr>
        <w:spacing w:line="360" w:lineRule="auto"/>
        <w:rPr>
          <w:sz w:val="22"/>
          <w:szCs w:val="22"/>
        </w:rPr>
      </w:pPr>
    </w:p>
    <w:p w14:paraId="309ED9B3" w14:textId="77777777" w:rsidR="00B14E50" w:rsidRPr="003A562D" w:rsidRDefault="00B14E50" w:rsidP="00B14E50">
      <w:pPr>
        <w:pStyle w:val="ListParagraph"/>
        <w:numPr>
          <w:ilvl w:val="0"/>
          <w:numId w:val="13"/>
        </w:numPr>
        <w:spacing w:line="360" w:lineRule="auto"/>
        <w:ind w:hanging="720"/>
        <w:rPr>
          <w:rFonts w:ascii="Times New Roman" w:hAnsi="Times New Roman" w:cs="Times New Roman"/>
          <w:b/>
          <w:bCs/>
          <w:sz w:val="22"/>
          <w:szCs w:val="22"/>
          <w:lang w:val="id-ID"/>
        </w:rPr>
      </w:pPr>
      <w:r w:rsidRPr="003A562D">
        <w:rPr>
          <w:rFonts w:ascii="Times New Roman" w:hAnsi="Times New Roman" w:cs="Times New Roman"/>
          <w:b/>
          <w:bCs/>
          <w:sz w:val="22"/>
          <w:szCs w:val="22"/>
          <w:lang w:val="en"/>
        </w:rPr>
        <w:t>Research Methods</w:t>
      </w:r>
    </w:p>
    <w:p w14:paraId="59126372" w14:textId="77777777" w:rsidR="00B14E50" w:rsidRPr="003A562D" w:rsidRDefault="00B14E50" w:rsidP="00B14E50">
      <w:pPr>
        <w:spacing w:line="360" w:lineRule="auto"/>
        <w:jc w:val="both"/>
        <w:rPr>
          <w:b/>
          <w:bCs/>
          <w:sz w:val="22"/>
          <w:szCs w:val="22"/>
          <w:lang w:val="id-ID"/>
        </w:rPr>
      </w:pPr>
      <w:r w:rsidRPr="003A562D">
        <w:rPr>
          <w:b/>
          <w:bCs/>
          <w:sz w:val="22"/>
          <w:szCs w:val="22"/>
          <w:lang w:val="en"/>
        </w:rPr>
        <w:t>4.1</w:t>
      </w:r>
      <w:r w:rsidRPr="003A562D">
        <w:rPr>
          <w:b/>
          <w:bCs/>
          <w:sz w:val="22"/>
          <w:szCs w:val="22"/>
          <w:lang w:val="en"/>
        </w:rPr>
        <w:tab/>
        <w:t>Types of Research, Samples, and Data Collection</w:t>
      </w:r>
    </w:p>
    <w:p w14:paraId="317DE7D4" w14:textId="77777777" w:rsidR="00B14E50" w:rsidRPr="003A562D" w:rsidRDefault="00B14E50" w:rsidP="00B14E50">
      <w:pPr>
        <w:spacing w:line="360" w:lineRule="auto"/>
        <w:ind w:firstLine="360"/>
        <w:jc w:val="both"/>
        <w:rPr>
          <w:sz w:val="22"/>
          <w:szCs w:val="22"/>
        </w:rPr>
      </w:pPr>
      <w:r w:rsidRPr="003A562D">
        <w:rPr>
          <w:sz w:val="22"/>
          <w:szCs w:val="22"/>
          <w:lang w:val="en"/>
        </w:rPr>
        <w:t>This research approach uses a quantitative approach to test hypotheses based on statistics using the SPSS 24 program. The population in this study was all end consumers of PT. PLN (Persero) UP3 with the criteria of a customer of PT PLN (Persero) UP3 Mojokerto with a power above 197 KVA or a medium voltage customer of 150 people.  The sample retrieval technique in this study used</w:t>
      </w:r>
      <w:r w:rsidRPr="003A562D">
        <w:rPr>
          <w:i/>
          <w:iCs/>
          <w:sz w:val="22"/>
          <w:szCs w:val="22"/>
          <w:lang w:val="en"/>
        </w:rPr>
        <w:t xml:space="preserve"> Purposive Sampling. </w:t>
      </w:r>
      <w:r w:rsidRPr="003A562D">
        <w:rPr>
          <w:sz w:val="22"/>
          <w:szCs w:val="22"/>
          <w:lang w:val="en"/>
        </w:rPr>
        <w:t xml:space="preserve"> The sampling technique in this study used Purposive Sampling. determining the magnitude of the minimum sample of a limited number of populations is used </w:t>
      </w:r>
      <w:proofErr w:type="spellStart"/>
      <w:r w:rsidRPr="003A562D">
        <w:rPr>
          <w:sz w:val="22"/>
          <w:szCs w:val="22"/>
          <w:lang w:val="en"/>
        </w:rPr>
        <w:t>Slovin</w:t>
      </w:r>
      <w:proofErr w:type="spellEnd"/>
      <w:r w:rsidRPr="003A562D">
        <w:rPr>
          <w:sz w:val="22"/>
          <w:szCs w:val="22"/>
          <w:lang w:val="en"/>
        </w:rPr>
        <w:t xml:space="preserve"> formula, with the formula:</w:t>
      </w:r>
    </w:p>
    <w:p w14:paraId="46337A92" w14:textId="77777777" w:rsidR="00B14E50" w:rsidRPr="003A562D" w:rsidRDefault="00B14E50" w:rsidP="00B14E50">
      <w:pPr>
        <w:spacing w:line="360" w:lineRule="auto"/>
        <w:jc w:val="both"/>
        <w:rPr>
          <w:sz w:val="22"/>
          <w:szCs w:val="22"/>
        </w:rPr>
      </w:pPr>
      <m:oMathPara>
        <m:oMath>
          <m:r>
            <w:rPr>
              <w:rFonts w:ascii="Cambria Math" w:hAnsi="Cambria Math"/>
              <w:sz w:val="22"/>
              <w:szCs w:val="22"/>
            </w:rPr>
            <m:t>n=</m:t>
          </m:r>
          <m:f>
            <m:fPr>
              <m:ctrlPr>
                <w:rPr>
                  <w:rFonts w:ascii="Cambria Math" w:hAnsi="Cambria Math"/>
                  <w:i/>
                  <w:sz w:val="22"/>
                  <w:szCs w:val="22"/>
                </w:rPr>
              </m:ctrlPr>
            </m:fPr>
            <m:num>
              <m:r>
                <w:rPr>
                  <w:rFonts w:ascii="Cambria Math" w:hAnsi="Cambria Math"/>
                  <w:sz w:val="22"/>
                  <w:szCs w:val="22"/>
                </w:rPr>
                <m:t>N</m:t>
              </m:r>
            </m:num>
            <m:den>
              <m:r>
                <w:rPr>
                  <w:rFonts w:ascii="Cambria Math" w:hAnsi="Cambria Math"/>
                  <w:sz w:val="22"/>
                  <w:szCs w:val="22"/>
                </w:rPr>
                <m:t>1+(N×</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2</m:t>
                  </m:r>
                </m:sup>
              </m:sSup>
              <m:r>
                <w:rPr>
                  <w:rFonts w:ascii="Cambria Math" w:hAnsi="Cambria Math"/>
                  <w:sz w:val="22"/>
                  <w:szCs w:val="22"/>
                </w:rPr>
                <m:t>)</m:t>
              </m:r>
            </m:den>
          </m:f>
        </m:oMath>
      </m:oMathPara>
    </w:p>
    <w:p w14:paraId="3FF2029D" w14:textId="77777777" w:rsidR="00B14E50" w:rsidRPr="003A562D" w:rsidRDefault="00B14E50" w:rsidP="00B14E50">
      <w:pPr>
        <w:spacing w:line="360" w:lineRule="auto"/>
        <w:jc w:val="both"/>
        <w:rPr>
          <w:sz w:val="22"/>
          <w:szCs w:val="22"/>
        </w:rPr>
      </w:pPr>
      <w:r w:rsidRPr="003A562D">
        <w:rPr>
          <w:sz w:val="22"/>
          <w:szCs w:val="22"/>
          <w:lang w:val="en"/>
        </w:rPr>
        <w:t>n = Sample Size</w:t>
      </w:r>
    </w:p>
    <w:p w14:paraId="425B1721" w14:textId="77777777" w:rsidR="00B14E50" w:rsidRPr="003A562D" w:rsidRDefault="00B14E50" w:rsidP="00B14E50">
      <w:pPr>
        <w:spacing w:line="360" w:lineRule="auto"/>
        <w:jc w:val="both"/>
        <w:rPr>
          <w:sz w:val="22"/>
          <w:szCs w:val="22"/>
        </w:rPr>
      </w:pPr>
      <w:r w:rsidRPr="003A562D">
        <w:rPr>
          <w:sz w:val="22"/>
          <w:szCs w:val="22"/>
          <w:lang w:val="en"/>
        </w:rPr>
        <w:t>N = Total population</w:t>
      </w:r>
    </w:p>
    <w:p w14:paraId="3B931B84" w14:textId="77777777" w:rsidR="00B14E50" w:rsidRPr="003A562D" w:rsidRDefault="0072123E" w:rsidP="00B14E50">
      <w:pPr>
        <w:spacing w:line="360" w:lineRule="auto"/>
        <w:jc w:val="both"/>
        <w:rPr>
          <w:sz w:val="22"/>
          <w:szCs w:val="22"/>
        </w:rPr>
      </w:pPr>
      <m:oMath>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2</m:t>
            </m:r>
          </m:sup>
        </m:sSup>
      </m:oMath>
      <w:r w:rsidR="00B14E50" w:rsidRPr="003A562D">
        <w:rPr>
          <w:sz w:val="22"/>
          <w:szCs w:val="22"/>
          <w:lang w:val="en"/>
        </w:rPr>
        <w:t xml:space="preserve">= Margin of error, tolerable error rate (determined by 5%) </w:t>
      </w:r>
    </w:p>
    <w:p w14:paraId="15935838" w14:textId="77777777" w:rsidR="00B14E50" w:rsidRPr="003A562D" w:rsidRDefault="00B14E50" w:rsidP="00B14E50">
      <w:pPr>
        <w:spacing w:line="360" w:lineRule="auto"/>
        <w:jc w:val="both"/>
        <w:rPr>
          <w:sz w:val="22"/>
          <w:szCs w:val="22"/>
        </w:rPr>
      </w:pPr>
      <m:oMathPara>
        <m:oMath>
          <m:r>
            <w:rPr>
              <w:rFonts w:ascii="Cambria Math" w:hAnsi="Cambria Math"/>
              <w:sz w:val="22"/>
              <w:szCs w:val="22"/>
            </w:rPr>
            <m:t>n=</m:t>
          </m:r>
          <m:f>
            <m:fPr>
              <m:ctrlPr>
                <w:rPr>
                  <w:rFonts w:ascii="Cambria Math" w:hAnsi="Cambria Math"/>
                  <w:i/>
                  <w:sz w:val="22"/>
                  <w:szCs w:val="22"/>
                </w:rPr>
              </m:ctrlPr>
            </m:fPr>
            <m:num>
              <m:r>
                <w:rPr>
                  <w:rFonts w:ascii="Cambria Math" w:hAnsi="Cambria Math"/>
                  <w:sz w:val="22"/>
                  <w:szCs w:val="22"/>
                </w:rPr>
                <m:t>150</m:t>
              </m:r>
            </m:num>
            <m:den>
              <m:r>
                <w:rPr>
                  <w:rFonts w:ascii="Cambria Math" w:hAnsi="Cambria Math"/>
                  <w:sz w:val="22"/>
                  <w:szCs w:val="22"/>
                </w:rPr>
                <m:t>1+(150×</m:t>
              </m:r>
              <m:sSup>
                <m:sSupPr>
                  <m:ctrlPr>
                    <w:rPr>
                      <w:rFonts w:ascii="Cambria Math" w:hAnsi="Cambria Math"/>
                      <w:i/>
                      <w:sz w:val="22"/>
                      <w:szCs w:val="22"/>
                    </w:rPr>
                  </m:ctrlPr>
                </m:sSupPr>
                <m:e>
                  <m:r>
                    <w:rPr>
                      <w:rFonts w:ascii="Cambria Math" w:hAnsi="Cambria Math"/>
                      <w:sz w:val="22"/>
                      <w:szCs w:val="22"/>
                    </w:rPr>
                    <m:t>0,05</m:t>
                  </m:r>
                </m:e>
                <m:sup>
                  <m:r>
                    <w:rPr>
                      <w:rFonts w:ascii="Cambria Math" w:hAnsi="Cambria Math"/>
                      <w:sz w:val="22"/>
                      <w:szCs w:val="22"/>
                    </w:rPr>
                    <m:t>2</m:t>
                  </m:r>
                </m:sup>
              </m:sSup>
              <m:r>
                <w:rPr>
                  <w:rFonts w:ascii="Cambria Math" w:hAnsi="Cambria Math"/>
                  <w:sz w:val="22"/>
                  <w:szCs w:val="22"/>
                </w:rPr>
                <m:t>)</m:t>
              </m:r>
            </m:den>
          </m:f>
          <m:r>
            <w:rPr>
              <w:rFonts w:ascii="Cambria Math" w:hAnsi="Cambria Math"/>
              <w:sz w:val="22"/>
              <w:szCs w:val="22"/>
            </w:rPr>
            <m:t>=109,1</m:t>
          </m:r>
        </m:oMath>
      </m:oMathPara>
    </w:p>
    <w:p w14:paraId="50AC17D6" w14:textId="4CCCCE63" w:rsidR="00B14E50" w:rsidRPr="003A562D" w:rsidRDefault="00B14E50" w:rsidP="00B14E50">
      <w:pPr>
        <w:spacing w:line="360" w:lineRule="auto"/>
        <w:jc w:val="both"/>
        <w:rPr>
          <w:sz w:val="22"/>
          <w:szCs w:val="22"/>
          <w:lang w:val="id-ID"/>
        </w:rPr>
      </w:pPr>
      <w:r w:rsidRPr="003A562D">
        <w:rPr>
          <w:sz w:val="22"/>
          <w:szCs w:val="22"/>
          <w:lang w:val="en"/>
        </w:rPr>
        <w:t>Based on the calculations above, the number of samples was obtained as many as 109.1 respondents. The</w:t>
      </w:r>
      <w:r w:rsidR="00E068E9" w:rsidRPr="003A562D">
        <w:rPr>
          <w:sz w:val="22"/>
          <w:szCs w:val="22"/>
          <w:lang w:val="en"/>
        </w:rPr>
        <w:t xml:space="preserve"> </w:t>
      </w:r>
      <w:r w:rsidRPr="003A562D">
        <w:rPr>
          <w:sz w:val="22"/>
          <w:szCs w:val="22"/>
          <w:lang w:val="en"/>
        </w:rPr>
        <w:t>sample was rounded to 110 respondents.  The</w:t>
      </w:r>
      <w:r w:rsidR="00E068E9" w:rsidRPr="003A562D">
        <w:rPr>
          <w:sz w:val="22"/>
          <w:szCs w:val="22"/>
          <w:lang w:val="en"/>
        </w:rPr>
        <w:t xml:space="preserve"> </w:t>
      </w:r>
      <w:r w:rsidRPr="003A562D">
        <w:rPr>
          <w:sz w:val="22"/>
          <w:szCs w:val="22"/>
          <w:lang w:val="en"/>
        </w:rPr>
        <w:t xml:space="preserve">data collection in this study is in the form of </w:t>
      </w:r>
      <w:r w:rsidR="00E068E9" w:rsidRPr="003A562D">
        <w:rPr>
          <w:sz w:val="22"/>
          <w:szCs w:val="22"/>
          <w:lang w:val="en"/>
        </w:rPr>
        <w:t>literature study</w:t>
      </w:r>
      <w:r w:rsidRPr="003A562D">
        <w:rPr>
          <w:sz w:val="22"/>
          <w:szCs w:val="22"/>
          <w:lang w:val="en"/>
        </w:rPr>
        <w:t xml:space="preserve"> and field</w:t>
      </w:r>
      <w:r w:rsidR="00E068E9" w:rsidRPr="003A562D">
        <w:rPr>
          <w:sz w:val="22"/>
          <w:szCs w:val="22"/>
          <w:lang w:val="en"/>
        </w:rPr>
        <w:t xml:space="preserve"> study</w:t>
      </w:r>
      <w:r w:rsidRPr="003A562D">
        <w:rPr>
          <w:sz w:val="22"/>
          <w:szCs w:val="22"/>
          <w:lang w:val="en"/>
        </w:rPr>
        <w:t xml:space="preserve"> with a closed questionnaire so that respondents only need to choose one of the answers provided in the form of a </w:t>
      </w:r>
      <w:r w:rsidR="00E068E9" w:rsidRPr="003A562D">
        <w:rPr>
          <w:i/>
          <w:iCs/>
          <w:sz w:val="22"/>
          <w:szCs w:val="22"/>
          <w:lang w:val="en"/>
        </w:rPr>
        <w:t>L</w:t>
      </w:r>
      <w:r w:rsidRPr="003A562D">
        <w:rPr>
          <w:i/>
          <w:iCs/>
          <w:sz w:val="22"/>
          <w:szCs w:val="22"/>
          <w:lang w:val="en"/>
        </w:rPr>
        <w:t>ikert</w:t>
      </w:r>
      <w:r w:rsidRPr="003A562D">
        <w:rPr>
          <w:sz w:val="22"/>
          <w:szCs w:val="22"/>
          <w:lang w:val="en"/>
        </w:rPr>
        <w:t xml:space="preserve"> scale 1-5. The </w:t>
      </w:r>
      <w:proofErr w:type="spellStart"/>
      <w:r w:rsidRPr="003A562D">
        <w:rPr>
          <w:sz w:val="22"/>
          <w:szCs w:val="22"/>
          <w:lang w:val="en"/>
        </w:rPr>
        <w:t>likert</w:t>
      </w:r>
      <w:proofErr w:type="spellEnd"/>
      <w:r w:rsidRPr="003A562D">
        <w:rPr>
          <w:sz w:val="22"/>
          <w:szCs w:val="22"/>
          <w:lang w:val="en"/>
        </w:rPr>
        <w:t xml:space="preserve"> scale according to </w:t>
      </w:r>
      <w:proofErr w:type="spellStart"/>
      <w:r w:rsidRPr="003A562D">
        <w:rPr>
          <w:sz w:val="22"/>
          <w:szCs w:val="22"/>
          <w:lang w:val="en"/>
        </w:rPr>
        <w:t>Sugiyono</w:t>
      </w:r>
      <w:proofErr w:type="spellEnd"/>
      <w:r w:rsidRPr="003A562D">
        <w:rPr>
          <w:sz w:val="22"/>
          <w:szCs w:val="22"/>
          <w:lang w:val="en"/>
        </w:rPr>
        <w:t xml:space="preserve"> (2018:93) is a scale used to measure a person's attitudes, opinions and perceptions.  In addition to the questionnaire, this study looked at and recorded documents or archives at PT SINAR TERANG INTI.</w:t>
      </w:r>
    </w:p>
    <w:p w14:paraId="751B4F1F" w14:textId="77777777" w:rsidR="00B14E50" w:rsidRPr="003A562D" w:rsidRDefault="00B14E50" w:rsidP="00B14E50">
      <w:pPr>
        <w:spacing w:line="360" w:lineRule="auto"/>
        <w:jc w:val="both"/>
        <w:rPr>
          <w:b/>
          <w:bCs/>
          <w:sz w:val="22"/>
          <w:szCs w:val="22"/>
          <w:lang w:val="id-ID"/>
        </w:rPr>
      </w:pPr>
      <w:r w:rsidRPr="003A562D">
        <w:rPr>
          <w:b/>
          <w:bCs/>
          <w:sz w:val="22"/>
          <w:szCs w:val="22"/>
          <w:lang w:val="en"/>
        </w:rPr>
        <w:t>4.2</w:t>
      </w:r>
      <w:r w:rsidRPr="003A562D">
        <w:rPr>
          <w:b/>
          <w:bCs/>
          <w:sz w:val="22"/>
          <w:szCs w:val="22"/>
          <w:lang w:val="en"/>
        </w:rPr>
        <w:tab/>
        <w:t>Variables and Operational Definitions</w:t>
      </w:r>
    </w:p>
    <w:p w14:paraId="33B7450F" w14:textId="2DF6E1F9" w:rsidR="00B14E50" w:rsidRPr="003A562D" w:rsidRDefault="00B14E50" w:rsidP="00B14E50">
      <w:pPr>
        <w:jc w:val="center"/>
        <w:rPr>
          <w:b/>
          <w:bCs/>
          <w:sz w:val="22"/>
          <w:szCs w:val="22"/>
        </w:rPr>
      </w:pPr>
      <w:r w:rsidRPr="003A562D">
        <w:rPr>
          <w:b/>
          <w:bCs/>
          <w:sz w:val="22"/>
          <w:szCs w:val="22"/>
          <w:lang w:val="en"/>
        </w:rPr>
        <w:t xml:space="preserve">Table </w:t>
      </w:r>
      <w:r w:rsidR="004D71FE" w:rsidRPr="003A562D">
        <w:rPr>
          <w:b/>
          <w:bCs/>
          <w:sz w:val="22"/>
          <w:szCs w:val="22"/>
          <w:lang w:val="en"/>
        </w:rPr>
        <w:t xml:space="preserve">4.1 </w:t>
      </w:r>
      <w:r w:rsidR="004D71FE" w:rsidRPr="003A562D">
        <w:rPr>
          <w:sz w:val="22"/>
          <w:szCs w:val="22"/>
          <w:lang w:val="en"/>
        </w:rPr>
        <w:t>Operational</w:t>
      </w:r>
      <w:r w:rsidRPr="003A562D">
        <w:rPr>
          <w:sz w:val="22"/>
          <w:szCs w:val="22"/>
          <w:lang w:val="en"/>
        </w:rPr>
        <w:t xml:space="preserve"> Definitions of Variables and Their Indicators</w:t>
      </w:r>
    </w:p>
    <w:tbl>
      <w:tblPr>
        <w:tblStyle w:val="TableGrid"/>
        <w:tblW w:w="0" w:type="auto"/>
        <w:jc w:val="center"/>
        <w:tblLook w:val="04A0" w:firstRow="1" w:lastRow="0" w:firstColumn="1" w:lastColumn="0" w:noHBand="0" w:noVBand="1"/>
      </w:tblPr>
      <w:tblGrid>
        <w:gridCol w:w="3329"/>
        <w:gridCol w:w="2447"/>
        <w:gridCol w:w="3240"/>
      </w:tblGrid>
      <w:tr w:rsidR="00B14E50" w:rsidRPr="003A562D" w14:paraId="5B418447" w14:textId="77777777" w:rsidTr="00E068E9">
        <w:trPr>
          <w:jc w:val="center"/>
        </w:trPr>
        <w:tc>
          <w:tcPr>
            <w:tcW w:w="0" w:type="auto"/>
            <w:vAlign w:val="center"/>
          </w:tcPr>
          <w:p w14:paraId="18E12067" w14:textId="77777777" w:rsidR="00B14E50" w:rsidRPr="003A562D" w:rsidRDefault="00B14E50" w:rsidP="005E60AD">
            <w:pPr>
              <w:jc w:val="center"/>
              <w:rPr>
                <w:b/>
                <w:bCs/>
                <w:sz w:val="22"/>
                <w:szCs w:val="22"/>
              </w:rPr>
            </w:pPr>
            <w:r w:rsidRPr="003A562D">
              <w:rPr>
                <w:b/>
                <w:bCs/>
                <w:sz w:val="22"/>
                <w:szCs w:val="22"/>
                <w:lang w:val="en"/>
              </w:rPr>
              <w:lastRenderedPageBreak/>
              <w:t>Variable Operational Definition</w:t>
            </w:r>
          </w:p>
        </w:tc>
        <w:tc>
          <w:tcPr>
            <w:tcW w:w="0" w:type="auto"/>
            <w:vAlign w:val="center"/>
          </w:tcPr>
          <w:p w14:paraId="0FA4BBA1" w14:textId="77777777" w:rsidR="00B14E50" w:rsidRPr="003A562D" w:rsidRDefault="00B14E50" w:rsidP="005E60AD">
            <w:pPr>
              <w:jc w:val="center"/>
              <w:rPr>
                <w:b/>
                <w:bCs/>
                <w:sz w:val="22"/>
                <w:szCs w:val="22"/>
              </w:rPr>
            </w:pPr>
            <w:r w:rsidRPr="003A562D">
              <w:rPr>
                <w:b/>
                <w:bCs/>
                <w:sz w:val="22"/>
                <w:szCs w:val="22"/>
                <w:lang w:val="en"/>
              </w:rPr>
              <w:t>Indicators</w:t>
            </w:r>
          </w:p>
        </w:tc>
        <w:tc>
          <w:tcPr>
            <w:tcW w:w="0" w:type="auto"/>
            <w:vAlign w:val="center"/>
          </w:tcPr>
          <w:p w14:paraId="3DBEC969" w14:textId="77777777" w:rsidR="00B14E50" w:rsidRPr="003A562D" w:rsidRDefault="00B14E50" w:rsidP="005E60AD">
            <w:pPr>
              <w:jc w:val="center"/>
              <w:rPr>
                <w:b/>
                <w:bCs/>
                <w:sz w:val="22"/>
                <w:szCs w:val="22"/>
              </w:rPr>
            </w:pPr>
            <w:r w:rsidRPr="003A562D">
              <w:rPr>
                <w:b/>
                <w:bCs/>
                <w:sz w:val="22"/>
                <w:szCs w:val="22"/>
                <w:lang w:val="en"/>
              </w:rPr>
              <w:t>Indicator Description</w:t>
            </w:r>
          </w:p>
        </w:tc>
      </w:tr>
      <w:tr w:rsidR="00B14E50" w:rsidRPr="003A562D" w14:paraId="2B661172" w14:textId="77777777" w:rsidTr="00E068E9">
        <w:trPr>
          <w:trHeight w:val="20"/>
          <w:jc w:val="center"/>
        </w:trPr>
        <w:tc>
          <w:tcPr>
            <w:tcW w:w="0" w:type="auto"/>
            <w:vMerge w:val="restart"/>
          </w:tcPr>
          <w:p w14:paraId="7B7C8E67" w14:textId="77777777" w:rsidR="00B14E50" w:rsidRPr="003A562D" w:rsidRDefault="00B14E50" w:rsidP="005E60AD">
            <w:pPr>
              <w:pStyle w:val="TableParagraph"/>
              <w:spacing w:before="0"/>
              <w:ind w:left="0"/>
            </w:pPr>
            <w:r w:rsidRPr="003A562D">
              <w:rPr>
                <w:i/>
                <w:iCs/>
                <w:lang w:val="en"/>
              </w:rPr>
              <w:t>Product</w:t>
            </w:r>
            <w:r w:rsidRPr="003A562D">
              <w:rPr>
                <w:lang w:val="en"/>
              </w:rPr>
              <w:t xml:space="preserve"> (X1)</w:t>
            </w:r>
            <w:r w:rsidRPr="003A562D">
              <w:rPr>
                <w:spacing w:val="-1"/>
                <w:lang w:val="en"/>
              </w:rPr>
              <w:t xml:space="preserve"> is a combination of goods and services that the company offers to the target market and aims to satisfy the needs and desires of the market.</w:t>
            </w:r>
          </w:p>
        </w:tc>
        <w:tc>
          <w:tcPr>
            <w:tcW w:w="0" w:type="auto"/>
          </w:tcPr>
          <w:p w14:paraId="746FF3DC" w14:textId="77777777" w:rsidR="00B14E50" w:rsidRPr="003A562D" w:rsidRDefault="00B14E50" w:rsidP="005E60AD">
            <w:pPr>
              <w:pStyle w:val="TableParagraph"/>
              <w:numPr>
                <w:ilvl w:val="0"/>
                <w:numId w:val="5"/>
              </w:numPr>
              <w:tabs>
                <w:tab w:val="left" w:pos="461"/>
              </w:tabs>
              <w:spacing w:before="0"/>
              <w:ind w:left="280" w:right="79"/>
            </w:pPr>
            <w:r w:rsidRPr="003A562D">
              <w:rPr>
                <w:spacing w:val="-1"/>
                <w:lang w:val="en"/>
              </w:rPr>
              <w:t>Performance</w:t>
            </w:r>
          </w:p>
        </w:tc>
        <w:tc>
          <w:tcPr>
            <w:tcW w:w="0" w:type="auto"/>
          </w:tcPr>
          <w:p w14:paraId="05EB353D" w14:textId="77777777" w:rsidR="00B14E50" w:rsidRPr="003A562D" w:rsidRDefault="00B14E50" w:rsidP="005E60AD">
            <w:pPr>
              <w:pStyle w:val="TableParagraph"/>
              <w:tabs>
                <w:tab w:val="left" w:pos="461"/>
              </w:tabs>
              <w:spacing w:before="0"/>
              <w:ind w:left="0" w:right="79"/>
              <w:rPr>
                <w:spacing w:val="-1"/>
                <w:lang w:val="en-US"/>
              </w:rPr>
            </w:pPr>
            <w:r w:rsidRPr="003A562D">
              <w:rPr>
                <w:spacing w:val="-1"/>
                <w:lang w:val="en"/>
              </w:rPr>
              <w:t>The results of work in quantity and quality of the work produced by a person</w:t>
            </w:r>
            <w:r w:rsidRPr="003A562D">
              <w:rPr>
                <w:spacing w:val="-1"/>
                <w:lang w:val="en"/>
              </w:rPr>
              <w:fldChar w:fldCharType="begin" w:fldLock="1"/>
            </w:r>
            <w:r w:rsidRPr="003A562D">
              <w:rPr>
                <w:spacing w:val="-1"/>
                <w:lang w:val="en"/>
              </w:rPr>
              <w:instrText>ADDIN CSL_CITATION {"citationItems":[{"id":"ITEM-1","itemData":{"DOI":"10.30871/JABA.V3I2.1569","ISSN":"2548-9909","abstract":"Employee performance is one of the most important factors in an organization, because employee performance is crucial in determining organizational performance. This study aims to determine the effect of compensation on employee performance, the effect of job promotions on employee performance, and the effect of compensation and job promotions on employee performance. This research is a descriptive study through a quantitative approach. The population of this research is the employees of PT. MSP Batam as many as 50 employees. The sampling technique uses census techniques, so the number of samples is 50 employees. The results of testing partially the effect of compensation on employee performance is significant, the effect of job promotions on employee performance has a significant effect, and simultaneously the effect of compensation and job promotions on employee performance has no significant effect.","author":[{"dropping-particle":"","family":"Ratnasari","given":"Sri Langgeng","non-dropping-particle":"","parse-names":false,"suffix":""}],"container-title":"JOURNAL OF APPLIED BUSINESS ADMINISTRATION","id":"ITEM-1","issue":"2","issued":{"date-parts":[["2019","11","14"]]},"page":"219-227","publisher":"Politeknik Negeri Batam","title":"KINERJA KARYAWAN: KOMPENSASI DAN PROMOSI JABATAN","type":"article-journal","volume":"3"},"uris":["http://www.mendeley.com/documents/?uuid=543b4e50-cba2-306e-93db-6c9672b001a7"]}],"mendeley":{"formattedCitation":"(Ratnasari, 2019)","plainTextFormattedCitation":"(Ratnasari, 2019)","previouslyFormattedCitation":"(Ratnasari, 2019)"},"properties":{"noteIndex":0},"schema":"https://github.com/citation-style-language/schema/raw/master/csl-citation.json"}</w:instrText>
            </w:r>
            <w:r w:rsidRPr="003A562D">
              <w:rPr>
                <w:spacing w:val="-1"/>
                <w:lang w:val="en"/>
              </w:rPr>
              <w:fldChar w:fldCharType="separate"/>
            </w:r>
            <w:r w:rsidRPr="003A562D">
              <w:rPr>
                <w:noProof/>
                <w:spacing w:val="-1"/>
                <w:lang w:val="en"/>
              </w:rPr>
              <w:t xml:space="preserve"> (Ratnasari, 2019)</w:t>
            </w:r>
            <w:r w:rsidRPr="003A562D">
              <w:rPr>
                <w:spacing w:val="-1"/>
                <w:lang w:val="en"/>
              </w:rPr>
              <w:fldChar w:fldCharType="end"/>
            </w:r>
          </w:p>
        </w:tc>
      </w:tr>
      <w:tr w:rsidR="00B14E50" w:rsidRPr="003A562D" w14:paraId="54273D59" w14:textId="77777777" w:rsidTr="00E068E9">
        <w:trPr>
          <w:trHeight w:val="20"/>
          <w:jc w:val="center"/>
        </w:trPr>
        <w:tc>
          <w:tcPr>
            <w:tcW w:w="0" w:type="auto"/>
            <w:vMerge/>
          </w:tcPr>
          <w:p w14:paraId="05B8034E" w14:textId="77777777" w:rsidR="00B14E50" w:rsidRPr="003A562D" w:rsidRDefault="00B14E50" w:rsidP="005E60AD">
            <w:pPr>
              <w:rPr>
                <w:sz w:val="22"/>
                <w:szCs w:val="22"/>
              </w:rPr>
            </w:pPr>
          </w:p>
        </w:tc>
        <w:tc>
          <w:tcPr>
            <w:tcW w:w="0" w:type="auto"/>
          </w:tcPr>
          <w:p w14:paraId="7F638659" w14:textId="77777777" w:rsidR="00B14E50" w:rsidRPr="003A562D" w:rsidRDefault="00B14E50" w:rsidP="005E60AD">
            <w:pPr>
              <w:pStyle w:val="TableParagraph"/>
              <w:numPr>
                <w:ilvl w:val="0"/>
                <w:numId w:val="5"/>
              </w:numPr>
              <w:tabs>
                <w:tab w:val="left" w:pos="461"/>
              </w:tabs>
              <w:spacing w:before="0"/>
              <w:ind w:left="280" w:hanging="361"/>
              <w:rPr>
                <w:lang w:val="en-US"/>
              </w:rPr>
            </w:pPr>
            <w:r w:rsidRPr="003A562D">
              <w:rPr>
                <w:lang w:val="en"/>
              </w:rPr>
              <w:t>Features (Diversity)</w:t>
            </w:r>
          </w:p>
        </w:tc>
        <w:tc>
          <w:tcPr>
            <w:tcW w:w="0" w:type="auto"/>
          </w:tcPr>
          <w:p w14:paraId="2825FB52" w14:textId="77777777" w:rsidR="00B14E50" w:rsidRPr="003A562D" w:rsidRDefault="00B14E50" w:rsidP="005E60AD">
            <w:pPr>
              <w:pStyle w:val="TableParagraph"/>
              <w:tabs>
                <w:tab w:val="left" w:pos="461"/>
              </w:tabs>
              <w:spacing w:before="0"/>
              <w:ind w:left="-81"/>
              <w:rPr>
                <w:lang w:val="en-US"/>
              </w:rPr>
            </w:pPr>
            <w:r w:rsidRPr="003A562D">
              <w:rPr>
                <w:lang w:val="en"/>
              </w:rPr>
              <w:t>Types or kinds of products</w:t>
            </w:r>
            <w:r w:rsidRPr="003A562D">
              <w:rPr>
                <w:lang w:val="en"/>
              </w:rPr>
              <w:fldChar w:fldCharType="begin" w:fldLock="1"/>
            </w:r>
            <w:r w:rsidRPr="003A562D">
              <w:rPr>
                <w:lang w:val="en"/>
              </w:rPr>
              <w:instrText>ADDIN CSL_CITATION {"citationItems":[{"id":"ITEM-1","itemData":{"DOI":"10.31539/BUDGETING.V2I2.1753","ISSN":"2715-2480","abstract":"Tujuan penelitian ini adalah untuk mengukur pengaruh harga dan terhadap keputusan pembelian pada CV. Melati Putih Cake Cibadak. Populasi dalam penelitian ini adalah konsumen CV. Melati Putih Cake Cibadak. Metode yang digunakan dalam penelitian ini adalah metode deskriptif dan asosiatif. Sampel yang digunakan dalam penelitian ini adalah menggunakan jenis Simple Random Sampling yang termasuk dalam Propotional Sampling dengan melakukan penyebaran kuesioner sebanyak 100 kepada konsumen CV. Melati Putih Cake Cibadak. Hasil penelitian menunjukkan bahwa F hitung lebih besar dari F tabel (46,278 &amp;gt; 2,36). Simpulan, terdapat pengaruh yang positif dan signifikan antara harga dan keragaman produk terhadap keputusan pembelian.\nKata Kunci: Harga, Keragaman Produk, Keputusan Pembelian","author":[{"dropping-particle":"","family":"Oktaviani","given":"Sally","non-dropping-particle":"","parse-names":false,"suffix":""},{"dropping-particle":"","family":"Komariah","given":"Kokom","non-dropping-particle":"","parse-names":false,"suffix":""},{"dropping-particle":"","family":"Mulia","given":"Faizal","non-dropping-particle":"","parse-names":false,"suffix":""},{"dropping-particle":"","family":"Sukabumi","given":"Universitas Muhammadiyah","non-dropping-particle":"","parse-names":false,"suffix":""}],"container-title":"BUDGETING : Journal of Business, Management and Accounting","id":"ITEM-1","issue":"2","issued":{"date-parts":[["2021","2","7"]]},"page":"443-452","publisher":"IPM2KPE","title":"Keputusan Pembelian Berdasarkan Harga, Keragaman Produk dan Pengaruhnya","type":"article-journal","volume":"2"},"uris":["http://www.mendeley.com/documents/?uuid=dfd81b85-fdec-3455-836b-72fa23516f61"]}],"mendeley":{"formattedCitation":"(Oktaviani et al., 2021)","plainTextFormattedCitation":"(Oktaviani et al., 2021)","previouslyFormattedCitation":"(Oktaviani et al., 2021)"},"properties":{"noteIndex":0},"schema":"https://github.com/citation-style-language/schema/raw/master/csl-citation.json"}</w:instrText>
            </w:r>
            <w:r w:rsidRPr="003A562D">
              <w:rPr>
                <w:lang w:val="en"/>
              </w:rPr>
              <w:fldChar w:fldCharType="separate"/>
            </w:r>
            <w:r w:rsidRPr="003A562D">
              <w:rPr>
                <w:noProof/>
                <w:lang w:val="en"/>
              </w:rPr>
              <w:t xml:space="preserve"> (Oktaviani et al., 2021)</w:t>
            </w:r>
            <w:r w:rsidRPr="003A562D">
              <w:rPr>
                <w:lang w:val="en"/>
              </w:rPr>
              <w:fldChar w:fldCharType="end"/>
            </w:r>
          </w:p>
        </w:tc>
      </w:tr>
      <w:tr w:rsidR="00B14E50" w:rsidRPr="003A562D" w14:paraId="08DEACBC" w14:textId="77777777" w:rsidTr="00E068E9">
        <w:trPr>
          <w:trHeight w:val="20"/>
          <w:jc w:val="center"/>
        </w:trPr>
        <w:tc>
          <w:tcPr>
            <w:tcW w:w="0" w:type="auto"/>
            <w:vMerge/>
          </w:tcPr>
          <w:p w14:paraId="006960E5" w14:textId="77777777" w:rsidR="00B14E50" w:rsidRPr="003A562D" w:rsidRDefault="00B14E50" w:rsidP="005E60AD">
            <w:pPr>
              <w:rPr>
                <w:sz w:val="22"/>
                <w:szCs w:val="22"/>
              </w:rPr>
            </w:pPr>
          </w:p>
        </w:tc>
        <w:tc>
          <w:tcPr>
            <w:tcW w:w="0" w:type="auto"/>
          </w:tcPr>
          <w:p w14:paraId="65B6D155" w14:textId="77777777" w:rsidR="00B14E50" w:rsidRPr="003A562D" w:rsidRDefault="00B14E50" w:rsidP="005E60AD">
            <w:pPr>
              <w:pStyle w:val="TableParagraph"/>
              <w:numPr>
                <w:ilvl w:val="0"/>
                <w:numId w:val="5"/>
              </w:numPr>
              <w:tabs>
                <w:tab w:val="left" w:pos="461"/>
              </w:tabs>
              <w:spacing w:before="0"/>
              <w:ind w:left="280" w:right="601"/>
            </w:pPr>
            <w:r w:rsidRPr="003A562D">
              <w:rPr>
                <w:spacing w:val="-1"/>
                <w:lang w:val="en"/>
              </w:rPr>
              <w:t xml:space="preserve"> Reliability</w:t>
            </w:r>
          </w:p>
        </w:tc>
        <w:tc>
          <w:tcPr>
            <w:tcW w:w="0" w:type="auto"/>
          </w:tcPr>
          <w:p w14:paraId="3189A729" w14:textId="77777777" w:rsidR="00B14E50" w:rsidRPr="003A562D" w:rsidRDefault="00B14E50" w:rsidP="005E60AD">
            <w:pPr>
              <w:pStyle w:val="TableParagraph"/>
              <w:tabs>
                <w:tab w:val="left" w:pos="461"/>
              </w:tabs>
              <w:spacing w:before="0"/>
              <w:ind w:left="-80" w:right="601"/>
              <w:rPr>
                <w:lang w:val="en-US"/>
              </w:rPr>
            </w:pPr>
            <w:r w:rsidRPr="003A562D">
              <w:rPr>
                <w:lang w:val="en"/>
              </w:rPr>
              <w:t>The company's ability to deliver promises in producing products</w:t>
            </w:r>
            <w:r w:rsidRPr="003A562D">
              <w:rPr>
                <w:lang w:val="en"/>
              </w:rPr>
              <w:fldChar w:fldCharType="begin" w:fldLock="1"/>
            </w:r>
            <w:r w:rsidRPr="003A562D">
              <w:rPr>
                <w:lang w:val="en"/>
              </w:rPr>
              <w:instrText>ADDIN CSL_CITATION {"citationItems":[{"id":"ITEM-1","itemData":{"author":[{"dropping-particle":"","family":"Pranantyo","given":"Setyo Arshi","non-dropping-particle":"","parse-names":false,"suffix":""},{"dropping-particle":"","family":"Sarsiti","given":"Sarsiti","non-dropping-particle":"","parse-names":false,"suffix":""}],"container-title":"SMOOTING","id":"ITEM-1","issue":"1","issued":{"date-parts":[["2019"]]},"page":"37-43","title":"ANALISIS PENGARUH KEANDALAN, PENGALAMAN PEMASAR, KEMUDAHAN DAN KENYAMANAN TERHADAP LOYALITAS PELANGGAN PRODUK NU GREEN TEA DI SURAKARTA","type":"article-journal","volume":"17"},"uris":["http://www.mendeley.com/documents/?uuid=f2412efc-bb34-4efd-bf10-bc3503e7339b"]}],"mendeley":{"formattedCitation":"(Pranantyo &amp; Sarsiti, 2019)","plainTextFormattedCitation":"(Pranantyo &amp; Sarsiti, 2019)","previouslyFormattedCitation":"(Pranantyo &amp; Sarsiti, 2019)"},"properties":{"noteIndex":0},"schema":"https://github.com/citation-style-language/schema/raw/master/csl-citation.json"}</w:instrText>
            </w:r>
            <w:r w:rsidRPr="003A562D">
              <w:rPr>
                <w:lang w:val="en"/>
              </w:rPr>
              <w:fldChar w:fldCharType="separate"/>
            </w:r>
            <w:r w:rsidRPr="003A562D">
              <w:rPr>
                <w:noProof/>
                <w:lang w:val="en"/>
              </w:rPr>
              <w:t xml:space="preserve"> (Pranantyo &amp; Sarsiti, 2019)</w:t>
            </w:r>
            <w:r w:rsidRPr="003A562D">
              <w:rPr>
                <w:lang w:val="en"/>
              </w:rPr>
              <w:fldChar w:fldCharType="end"/>
            </w:r>
          </w:p>
        </w:tc>
      </w:tr>
      <w:tr w:rsidR="00B14E50" w:rsidRPr="003A562D" w14:paraId="33092BF1" w14:textId="77777777" w:rsidTr="00E068E9">
        <w:trPr>
          <w:trHeight w:val="20"/>
          <w:jc w:val="center"/>
        </w:trPr>
        <w:tc>
          <w:tcPr>
            <w:tcW w:w="0" w:type="auto"/>
            <w:vMerge/>
          </w:tcPr>
          <w:p w14:paraId="61955DCB" w14:textId="77777777" w:rsidR="00B14E50" w:rsidRPr="003A562D" w:rsidRDefault="00B14E50" w:rsidP="005E60AD">
            <w:pPr>
              <w:rPr>
                <w:sz w:val="22"/>
                <w:szCs w:val="22"/>
              </w:rPr>
            </w:pPr>
          </w:p>
        </w:tc>
        <w:tc>
          <w:tcPr>
            <w:tcW w:w="0" w:type="auto"/>
          </w:tcPr>
          <w:p w14:paraId="3A3C291C" w14:textId="77777777" w:rsidR="00B14E50" w:rsidRPr="003A562D" w:rsidRDefault="00B14E50" w:rsidP="005E60AD">
            <w:pPr>
              <w:pStyle w:val="TableParagraph"/>
              <w:numPr>
                <w:ilvl w:val="0"/>
                <w:numId w:val="5"/>
              </w:numPr>
              <w:spacing w:before="0"/>
              <w:ind w:left="280" w:right="17"/>
            </w:pPr>
            <w:r w:rsidRPr="003A562D">
              <w:rPr>
                <w:lang w:val="en"/>
              </w:rPr>
              <w:t xml:space="preserve">Conformance </w:t>
            </w:r>
          </w:p>
        </w:tc>
        <w:tc>
          <w:tcPr>
            <w:tcW w:w="0" w:type="auto"/>
          </w:tcPr>
          <w:p w14:paraId="3101F462" w14:textId="6224405E" w:rsidR="00B14E50" w:rsidRPr="003A562D" w:rsidRDefault="00B14E50" w:rsidP="005E60AD">
            <w:pPr>
              <w:pStyle w:val="TableParagraph"/>
              <w:spacing w:before="0"/>
              <w:ind w:left="-80" w:right="17"/>
              <w:rPr>
                <w:lang w:val="en-US"/>
              </w:rPr>
            </w:pPr>
            <w:r w:rsidRPr="003A562D">
              <w:rPr>
                <w:lang w:val="en"/>
              </w:rPr>
              <w:t xml:space="preserve">The </w:t>
            </w:r>
            <w:r w:rsidR="00E068E9" w:rsidRPr="003A562D">
              <w:rPr>
                <w:lang w:val="en"/>
              </w:rPr>
              <w:t>characteristic</w:t>
            </w:r>
            <w:r w:rsidRPr="003A562D">
              <w:rPr>
                <w:lang w:val="en"/>
              </w:rPr>
              <w:t xml:space="preserve"> ability of product operation meets certain standards</w:t>
            </w:r>
            <w:r w:rsidRPr="003A562D">
              <w:rPr>
                <w:lang w:val="en"/>
              </w:rPr>
              <w:fldChar w:fldCharType="begin" w:fldLock="1"/>
            </w:r>
            <w:r w:rsidRPr="003A562D">
              <w:rPr>
                <w:lang w:val="en"/>
              </w:rPr>
              <w:instrText>ADDIN CSL_CITATION {"citationItems":[{"id":"ITEM-1","itemData":{"DOI":"10.35794/EMBA.V6I4.22236","ISSN":"2622-6219","abstract":"Abstrak :  Perusahaan pada hakikatnya ingin menjadi pemimpin pasar pada persaingan yang dihadapi dalam dunia bisnis. Perusahaan dituntut untuk menggunakan strategi yang tepat dalam rangka mempertahankan produk agar tetap diminati oleh pelanggan lama dan menciptakan pelanggan baru. Pentingnya memahami keinginan konsumen dalam produk yang diinginkannya telah menjadi perhatian pada berbagai industri, termasuk pada industri olahraga. Hal ini disebabkan karena meningkatnya minat dan kesadaran berolahraga pada tiap individu dalam masyarakat berkembang pesat ditandai dengan berkembangnya pusat-pusat olahraga seperti gimnastik, lapangan futsal, lapangan sepakbola,  jogging track  di sekitaran rumah, dan masih banyak lainnya. Penelitian ini bertujuan untuk mengetahui ada atau tidaknya perbedaan antara kualitas produk berdasarkan delapan dimensi kualitas produk kinerja, daya tahan, kesesuaian spesifikasi, fitur, keandalan, estetika, kesan kualitas, dan kemampuan pelayanan sepatu olahraga adidas dan nike. Metode penelitian yang digunakan adalah komparatif dan teknik pengambilan sampel dilakukan dengan cara aksidental sampling dengan jumlah responden 100 didapat dari penyebaran kuesioner. Teknik analisis yang digunakan dalam penelitian ini adalah uji beda Mann U Whitney dan hasil penelitian yang sudah didapatkan adalah tidak terdapat perbedaan antara kedua sepatu olahraga tersebut.      Kata kunci  :  kualitas produk, adidas, nike, mann   u   whitney.","author":[{"dropping-particle":"","family":"Kawung","given":"Rillya .","non-dropping-particle":"","parse-names":false,"suffix":""},{"dropping-particle":"","family":"Lapian","given":"S.L.H.V. Joyce","non-dropping-particle":"","parse-names":false,"suffix":""},{"dropping-particle":"","family":"Ogi","given":"Imelda W.J","non-dropping-particle":"","parse-names":false,"suffix":""}],"container-title":"Jurnal EMBA : Jurnal Riset Ekonomi, Manajemen, Bisnis dan Akuntansi","id":"ITEM-1","issue":"4","issued":{"date-parts":[["2019","1","8"]]},"page":"4113-4122","title":"ANALISIS PERBANDINGAN KUALITAS PRODUK SEPATU OLAHRAGA ADIDAS DAN NIKE (STUDI KASUS PADA KONSUMEN MANADO TOWN SQUARE 3)","type":"article-journal","volume":"6"},"uris":["http://www.mendeley.com/documents/?uuid=dc56f579-3daa-326e-9fdb-68dbc665e1f7"]}],"mendeley":{"formattedCitation":"(Kawung et al., 2019)","plainTextFormattedCitation":"(Kawung et al., 2019)","previouslyFormattedCitation":"(Kawung et al., 2019)"},"properties":{"noteIndex":0},"schema":"https://github.com/citation-style-language/schema/raw/master/csl-citation.json"}</w:instrText>
            </w:r>
            <w:r w:rsidRPr="003A562D">
              <w:rPr>
                <w:lang w:val="en"/>
              </w:rPr>
              <w:fldChar w:fldCharType="separate"/>
            </w:r>
            <w:r w:rsidRPr="003A562D">
              <w:rPr>
                <w:noProof/>
                <w:lang w:val="en"/>
              </w:rPr>
              <w:t xml:space="preserve"> (Kawung et al., 2019)</w:t>
            </w:r>
            <w:r w:rsidRPr="003A562D">
              <w:rPr>
                <w:lang w:val="en"/>
              </w:rPr>
              <w:fldChar w:fldCharType="end"/>
            </w:r>
          </w:p>
        </w:tc>
      </w:tr>
      <w:tr w:rsidR="00B14E50" w:rsidRPr="003A562D" w14:paraId="762A2292" w14:textId="77777777" w:rsidTr="00E068E9">
        <w:trPr>
          <w:trHeight w:val="502"/>
          <w:jc w:val="center"/>
        </w:trPr>
        <w:tc>
          <w:tcPr>
            <w:tcW w:w="0" w:type="auto"/>
            <w:vMerge/>
          </w:tcPr>
          <w:p w14:paraId="01E79C50" w14:textId="77777777" w:rsidR="00B14E50" w:rsidRPr="003A562D" w:rsidRDefault="00B14E50" w:rsidP="005E60AD">
            <w:pPr>
              <w:rPr>
                <w:sz w:val="22"/>
                <w:szCs w:val="22"/>
              </w:rPr>
            </w:pPr>
          </w:p>
        </w:tc>
        <w:tc>
          <w:tcPr>
            <w:tcW w:w="0" w:type="auto"/>
          </w:tcPr>
          <w:p w14:paraId="2D6461C9" w14:textId="77777777" w:rsidR="00B14E50" w:rsidRPr="003A562D" w:rsidRDefault="00B14E50" w:rsidP="005E60AD">
            <w:pPr>
              <w:pStyle w:val="TableParagraph"/>
              <w:numPr>
                <w:ilvl w:val="0"/>
                <w:numId w:val="5"/>
              </w:numPr>
              <w:tabs>
                <w:tab w:val="left" w:pos="461"/>
              </w:tabs>
              <w:spacing w:before="0"/>
              <w:ind w:left="280" w:right="601"/>
            </w:pPr>
            <w:r w:rsidRPr="003A562D">
              <w:rPr>
                <w:lang w:val="en"/>
              </w:rPr>
              <w:t>Serviceability (easy to fix</w:t>
            </w:r>
          </w:p>
        </w:tc>
        <w:tc>
          <w:tcPr>
            <w:tcW w:w="0" w:type="auto"/>
          </w:tcPr>
          <w:p w14:paraId="7F0822C0" w14:textId="77777777" w:rsidR="00B14E50" w:rsidRPr="003A562D" w:rsidRDefault="00B14E50" w:rsidP="005E60AD">
            <w:pPr>
              <w:pStyle w:val="TableParagraph"/>
              <w:tabs>
                <w:tab w:val="left" w:pos="461"/>
              </w:tabs>
              <w:spacing w:before="0"/>
              <w:ind w:left="-80" w:right="601"/>
              <w:rPr>
                <w:lang w:val="en-US"/>
              </w:rPr>
            </w:pPr>
            <w:r w:rsidRPr="003A562D">
              <w:rPr>
                <w:lang w:val="en"/>
              </w:rPr>
              <w:t>Availability of repair services</w:t>
            </w:r>
            <w:r w:rsidRPr="003A562D">
              <w:rPr>
                <w:lang w:val="en"/>
              </w:rPr>
              <w:fldChar w:fldCharType="begin" w:fldLock="1"/>
            </w:r>
            <w:r w:rsidRPr="003A562D">
              <w:rPr>
                <w:lang w:val="en"/>
              </w:rPr>
              <w:instrText>ADDIN CSL_CITATION {"citationItems":[{"id":"ITEM-1","itemData":{"author":[{"dropping-particle":"","family":"Dei Hariyanto","given":"Maria Aletta","non-dropping-particle":"","parse-names":false,"suffix":""}],"container-title":"CALYPTRA","id":"ITEM-1","issue":"1","issued":{"date-parts":[["2018"]]},"page":"1803-1815","title":"ANALISIS FAKTOR PEMBENTUK KUALITAS PRODUK THE BODY SHOP","type":"article-journal","volume":"7"},"uris":["http://www.mendeley.com/documents/?uuid=9fc8ee8a-c0ad-4bc6-8673-d544b06bc2ac"]}],"mendeley":{"formattedCitation":"(Dei Hariyanto, 2018)","plainTextFormattedCitation":"(Dei Hariyanto, 2018)","previouslyFormattedCitation":"(Dei Hariyanto, 2018)"},"properties":{"noteIndex":0},"schema":"https://github.com/citation-style-language/schema/raw/master/csl-citation.json"}</w:instrText>
            </w:r>
            <w:r w:rsidRPr="003A562D">
              <w:rPr>
                <w:lang w:val="en"/>
              </w:rPr>
              <w:fldChar w:fldCharType="separate"/>
            </w:r>
            <w:r w:rsidRPr="003A562D">
              <w:rPr>
                <w:noProof/>
                <w:lang w:val="en"/>
              </w:rPr>
              <w:t xml:space="preserve"> (Dei Hariyanto, 2018)</w:t>
            </w:r>
            <w:r w:rsidRPr="003A562D">
              <w:rPr>
                <w:lang w:val="en"/>
              </w:rPr>
              <w:fldChar w:fldCharType="end"/>
            </w:r>
          </w:p>
        </w:tc>
      </w:tr>
      <w:tr w:rsidR="00B14E50" w:rsidRPr="003A562D" w14:paraId="40F00D1D" w14:textId="77777777" w:rsidTr="00E068E9">
        <w:trPr>
          <w:trHeight w:val="20"/>
          <w:jc w:val="center"/>
        </w:trPr>
        <w:tc>
          <w:tcPr>
            <w:tcW w:w="0" w:type="auto"/>
            <w:vMerge/>
          </w:tcPr>
          <w:p w14:paraId="497D40F0" w14:textId="77777777" w:rsidR="00B14E50" w:rsidRPr="003A562D" w:rsidRDefault="00B14E50" w:rsidP="005E60AD">
            <w:pPr>
              <w:rPr>
                <w:sz w:val="22"/>
                <w:szCs w:val="22"/>
              </w:rPr>
            </w:pPr>
          </w:p>
        </w:tc>
        <w:tc>
          <w:tcPr>
            <w:tcW w:w="0" w:type="auto"/>
          </w:tcPr>
          <w:p w14:paraId="65310171" w14:textId="0AB2E0D8" w:rsidR="00B14E50" w:rsidRPr="003A562D" w:rsidRDefault="00B14E50" w:rsidP="005E60AD">
            <w:pPr>
              <w:pStyle w:val="TableParagraph"/>
              <w:numPr>
                <w:ilvl w:val="0"/>
                <w:numId w:val="5"/>
              </w:numPr>
              <w:tabs>
                <w:tab w:val="left" w:pos="461"/>
              </w:tabs>
              <w:spacing w:before="0"/>
              <w:ind w:left="280" w:right="80"/>
            </w:pPr>
            <w:r w:rsidRPr="003A562D">
              <w:rPr>
                <w:lang w:val="en"/>
              </w:rPr>
              <w:t>Durability</w:t>
            </w:r>
          </w:p>
        </w:tc>
        <w:tc>
          <w:tcPr>
            <w:tcW w:w="0" w:type="auto"/>
          </w:tcPr>
          <w:p w14:paraId="2411261E" w14:textId="77777777" w:rsidR="00B14E50" w:rsidRPr="003A562D" w:rsidRDefault="00B14E50" w:rsidP="005E60AD">
            <w:pPr>
              <w:pStyle w:val="TableParagraph"/>
              <w:tabs>
                <w:tab w:val="left" w:pos="461"/>
              </w:tabs>
              <w:spacing w:before="0"/>
              <w:ind w:left="-80" w:right="80"/>
              <w:rPr>
                <w:lang w:val="en-US"/>
              </w:rPr>
            </w:pPr>
            <w:r w:rsidRPr="003A562D">
              <w:rPr>
                <w:lang w:val="en"/>
              </w:rPr>
              <w:t>Long live a product</w:t>
            </w:r>
            <w:r w:rsidRPr="003A562D">
              <w:rPr>
                <w:lang w:val="en"/>
              </w:rPr>
              <w:fldChar w:fldCharType="begin" w:fldLock="1"/>
            </w:r>
            <w:r w:rsidRPr="003A562D">
              <w:rPr>
                <w:lang w:val="en"/>
              </w:rPr>
              <w:instrText>ADDIN CSL_CITATION {"citationItems":[{"id":"ITEM-1","itemData":{"ISSN":"2229-5518","abstract":"The purpose of this study is to explore the relationships between product quality dimensions and purchase/ repurchase intention of smart phone in Chittagong city. In order to achieve the objectives of the study, a sample of 650 users of smart phone were taken by using non-probability (judgmental &amp; convenience) sampling technique. It is conclusive &amp; primary data based research. Structured questionnaire on Likert Five point scaling technique is used in this study. Additionally, it is used in Garvin's eight-dimensional framework for product quality measurement as performance, features, reliability, conformance, durability, serviceability, aesthetics, and perceived quality. It was selected and analyzed during the use of descriptive, correlation and multiple regressions' analysis by using (SPSS) version 17.0. From the analysis, it is clear that the Garvin's eight-dimensional framework of smart phone which supported by descriptive, correlation &amp; regression analysis for this study. Moreover, aesthetics dimension (Look, Feel &amp; sound) of smart phone as the most important dimension among all and it also prime mover in repurchase intention of smart phone. The study recommended that the marketer of smart phone should consider the above mentioned dimension to pick the opportunity.","author":[{"dropping-particle":"","family":"Chowdhury","given":"Razia","non-dropping-particle":"","parse-names":false,"suffix":""}],"container-title":"International Journal of Scientific &amp; Engineering Research","id":"ITEM-1","issue":"2","issued":{"date-parts":[["2017"]]},"title":"Measuring the Relationship Between Product Quality Dimensions  &amp; Repurchase Intention of Smart Phone:  A Case study On Chittagong City","type":"article-journal","volume":"8"},"uris":["http://www.mendeley.com/documents/?uuid=42b324fa-d7a2-30eb-a141-2b53ceeeff7c"]}],"mendeley":{"formattedCitation":"(Chowdhury, 2017)","manualFormatting":"(Chowdhury, 2017)","plainTextFormattedCitation":"(Chowdhury, 2017)","previouslyFormattedCitation":"(Chowdhury, 2017)"},"properties":{"noteIndex":0},"schema":"https://github.com/citation-style-language/schema/raw/master/csl-citation.json"}</w:instrText>
            </w:r>
            <w:r w:rsidRPr="003A562D">
              <w:rPr>
                <w:lang w:val="en"/>
              </w:rPr>
              <w:fldChar w:fldCharType="separate"/>
            </w:r>
            <w:r w:rsidRPr="003A562D">
              <w:rPr>
                <w:noProof/>
                <w:lang w:val="en"/>
              </w:rPr>
              <w:t xml:space="preserve"> (Chowdhury, 2017)</w:t>
            </w:r>
            <w:r w:rsidRPr="003A562D">
              <w:rPr>
                <w:lang w:val="en"/>
              </w:rPr>
              <w:fldChar w:fldCharType="end"/>
            </w:r>
          </w:p>
        </w:tc>
      </w:tr>
      <w:tr w:rsidR="00B14E50" w:rsidRPr="003A562D" w14:paraId="573A41CD" w14:textId="77777777" w:rsidTr="00E068E9">
        <w:trPr>
          <w:trHeight w:val="501"/>
          <w:jc w:val="center"/>
        </w:trPr>
        <w:tc>
          <w:tcPr>
            <w:tcW w:w="0" w:type="auto"/>
            <w:vMerge/>
          </w:tcPr>
          <w:p w14:paraId="5433DE8F" w14:textId="77777777" w:rsidR="00B14E50" w:rsidRPr="003A562D" w:rsidRDefault="00B14E50" w:rsidP="005E60AD">
            <w:pPr>
              <w:rPr>
                <w:sz w:val="22"/>
                <w:szCs w:val="22"/>
              </w:rPr>
            </w:pPr>
          </w:p>
        </w:tc>
        <w:tc>
          <w:tcPr>
            <w:tcW w:w="0" w:type="auto"/>
          </w:tcPr>
          <w:p w14:paraId="64EE09A9" w14:textId="77777777" w:rsidR="00B14E50" w:rsidRPr="003A562D" w:rsidRDefault="00B14E50" w:rsidP="005E60AD">
            <w:pPr>
              <w:pStyle w:val="TableParagraph"/>
              <w:numPr>
                <w:ilvl w:val="0"/>
                <w:numId w:val="5"/>
              </w:numPr>
              <w:tabs>
                <w:tab w:val="left" w:pos="461"/>
              </w:tabs>
              <w:spacing w:before="0"/>
              <w:ind w:left="280" w:right="787"/>
            </w:pPr>
            <w:r w:rsidRPr="003A562D">
              <w:rPr>
                <w:lang w:val="en"/>
              </w:rPr>
              <w:t>Perceived quality</w:t>
            </w:r>
          </w:p>
        </w:tc>
        <w:tc>
          <w:tcPr>
            <w:tcW w:w="0" w:type="auto"/>
          </w:tcPr>
          <w:p w14:paraId="1AF57FF3" w14:textId="77777777" w:rsidR="00B14E50" w:rsidRPr="003A562D" w:rsidRDefault="00B14E50" w:rsidP="005E60AD">
            <w:pPr>
              <w:pStyle w:val="TableParagraph"/>
              <w:tabs>
                <w:tab w:val="left" w:pos="461"/>
              </w:tabs>
              <w:spacing w:before="0"/>
              <w:ind w:left="-80" w:right="787"/>
              <w:rPr>
                <w:lang w:val="en-US"/>
              </w:rPr>
            </w:pPr>
            <w:r w:rsidRPr="003A562D">
              <w:rPr>
                <w:lang w:val="en"/>
              </w:rPr>
              <w:t>Consumer impressions of products regarding quality</w:t>
            </w:r>
            <w:r w:rsidRPr="003A562D">
              <w:rPr>
                <w:lang w:val="en"/>
              </w:rPr>
              <w:fldChar w:fldCharType="begin" w:fldLock="1"/>
            </w:r>
            <w:r w:rsidRPr="003A562D">
              <w:rPr>
                <w:lang w:val="en"/>
              </w:rPr>
              <w:instrText>ADDIN CSL_CITATION {"citationItems":[{"id":"ITEM-1","itemData":{"author":[{"dropping-particle":"","family":"Rohman","given":"Isnanda Zainur","non-dropping-particle":"","parse-names":false,"suffix":""},{"dropping-particle":"","family":"Indaryadi","given":"Athanasius Ivan Kharisma","non-dropping-particle":"","parse-names":false,"suffix":""}],"container-title":"Jurnal Kajian Manajemen Bisnis","id":"ITEM-1","issue":"2","issued":{"date-parts":[["2020"]]},"page":"80-91","title":"Pengaruh celebrity endorser, brand image, brand loyalty, dan perceived quality terhadap minat beli konsumen dan dampaknya terhadap intensi rekomendasi","type":"article-journal","volume":"9"},"uris":["http://www.mendeley.com/documents/?uuid=67b730aa-d656-4b3b-b36b-d34c854e722d"]}],"mendeley":{"formattedCitation":"(Rohman &amp; Indaryadi, 2020)","plainTextFormattedCitation":"(Rohman &amp; Indaryadi, 2020)","previouslyFormattedCitation":"(Rohman &amp; Indaryadi, 2020)"},"properties":{"noteIndex":0},"schema":"https://github.com/citation-style-language/schema/raw/master/csl-citation.json"}</w:instrText>
            </w:r>
            <w:r w:rsidRPr="003A562D">
              <w:rPr>
                <w:lang w:val="en"/>
              </w:rPr>
              <w:fldChar w:fldCharType="separate"/>
            </w:r>
            <w:r w:rsidRPr="003A562D">
              <w:rPr>
                <w:noProof/>
                <w:lang w:val="en"/>
              </w:rPr>
              <w:t xml:space="preserve"> (Rohman &amp; Indaryadi, 2020)</w:t>
            </w:r>
            <w:r w:rsidRPr="003A562D">
              <w:rPr>
                <w:lang w:val="en"/>
              </w:rPr>
              <w:fldChar w:fldCharType="end"/>
            </w:r>
          </w:p>
        </w:tc>
      </w:tr>
      <w:tr w:rsidR="00B14E50" w:rsidRPr="003A562D" w14:paraId="2626AA49" w14:textId="77777777" w:rsidTr="00E068E9">
        <w:trPr>
          <w:jc w:val="center"/>
        </w:trPr>
        <w:tc>
          <w:tcPr>
            <w:tcW w:w="0" w:type="auto"/>
            <w:gridSpan w:val="2"/>
          </w:tcPr>
          <w:p w14:paraId="70FB3BF9" w14:textId="77777777" w:rsidR="00B14E50" w:rsidRPr="003A562D" w:rsidRDefault="00B14E50" w:rsidP="005E60AD">
            <w:pPr>
              <w:rPr>
                <w:sz w:val="22"/>
                <w:szCs w:val="22"/>
              </w:rPr>
            </w:pPr>
            <w:proofErr w:type="spellStart"/>
            <w:r w:rsidRPr="003A562D">
              <w:rPr>
                <w:sz w:val="22"/>
                <w:szCs w:val="22"/>
                <w:lang w:val="en"/>
              </w:rPr>
              <w:t>Lupiyoadi</w:t>
            </w:r>
            <w:proofErr w:type="spellEnd"/>
            <w:r w:rsidRPr="003A562D">
              <w:rPr>
                <w:sz w:val="22"/>
                <w:szCs w:val="22"/>
                <w:lang w:val="en"/>
              </w:rPr>
              <w:t xml:space="preserve"> (2014:14)</w:t>
            </w:r>
          </w:p>
        </w:tc>
        <w:tc>
          <w:tcPr>
            <w:tcW w:w="0" w:type="auto"/>
          </w:tcPr>
          <w:p w14:paraId="7138ABE0" w14:textId="77777777" w:rsidR="00B14E50" w:rsidRPr="003A562D" w:rsidRDefault="00B14E50" w:rsidP="005E60AD">
            <w:pPr>
              <w:rPr>
                <w:sz w:val="22"/>
                <w:szCs w:val="22"/>
              </w:rPr>
            </w:pPr>
          </w:p>
        </w:tc>
      </w:tr>
      <w:tr w:rsidR="00B14E50" w:rsidRPr="003A562D" w14:paraId="7685013F" w14:textId="77777777" w:rsidTr="00E068E9">
        <w:trPr>
          <w:jc w:val="center"/>
        </w:trPr>
        <w:tc>
          <w:tcPr>
            <w:tcW w:w="0" w:type="auto"/>
            <w:vMerge w:val="restart"/>
          </w:tcPr>
          <w:p w14:paraId="345F7A60" w14:textId="77777777" w:rsidR="00B14E50" w:rsidRPr="003A562D" w:rsidRDefault="00B14E50" w:rsidP="005E60AD">
            <w:pPr>
              <w:rPr>
                <w:sz w:val="22"/>
                <w:szCs w:val="22"/>
              </w:rPr>
            </w:pPr>
            <w:r w:rsidRPr="003A562D">
              <w:rPr>
                <w:i/>
                <w:iCs/>
                <w:sz w:val="22"/>
                <w:szCs w:val="22"/>
                <w:lang w:val="en"/>
              </w:rPr>
              <w:t xml:space="preserve">Price (X2) </w:t>
            </w:r>
            <w:r w:rsidRPr="003A562D">
              <w:rPr>
                <w:sz w:val="22"/>
                <w:szCs w:val="22"/>
                <w:lang w:val="en"/>
              </w:rPr>
              <w:t xml:space="preserve">is the amount of money or goods needed to get a combination of other goods accompanied by the provision of services.  </w:t>
            </w:r>
            <w:proofErr w:type="spellStart"/>
            <w:r w:rsidRPr="003A562D">
              <w:rPr>
                <w:i/>
                <w:iCs/>
                <w:sz w:val="22"/>
                <w:szCs w:val="22"/>
                <w:lang w:val="en"/>
              </w:rPr>
              <w:t>Herlambang</w:t>
            </w:r>
            <w:proofErr w:type="spellEnd"/>
            <w:r w:rsidRPr="003A562D">
              <w:rPr>
                <w:i/>
                <w:iCs/>
                <w:sz w:val="22"/>
                <w:szCs w:val="22"/>
                <w:lang w:val="en"/>
              </w:rPr>
              <w:t xml:space="preserve"> (2014:47)</w:t>
            </w:r>
          </w:p>
        </w:tc>
        <w:tc>
          <w:tcPr>
            <w:tcW w:w="0" w:type="auto"/>
          </w:tcPr>
          <w:p w14:paraId="221A675A" w14:textId="19DB7ABA" w:rsidR="00B14E50" w:rsidRPr="003A562D" w:rsidRDefault="00B14E50" w:rsidP="005E60AD">
            <w:pPr>
              <w:pStyle w:val="ListParagraph"/>
              <w:numPr>
                <w:ilvl w:val="0"/>
                <w:numId w:val="6"/>
              </w:numPr>
              <w:ind w:left="421" w:hanging="345"/>
              <w:rPr>
                <w:rFonts w:ascii="Times New Roman" w:hAnsi="Times New Roman" w:cs="Times New Roman"/>
                <w:sz w:val="22"/>
                <w:szCs w:val="22"/>
              </w:rPr>
            </w:pPr>
            <w:r w:rsidRPr="003A562D">
              <w:rPr>
                <w:sz w:val="22"/>
                <w:szCs w:val="22"/>
                <w:lang w:val="en"/>
              </w:rPr>
              <w:t>Priced</w:t>
            </w:r>
          </w:p>
        </w:tc>
        <w:tc>
          <w:tcPr>
            <w:tcW w:w="0" w:type="auto"/>
          </w:tcPr>
          <w:p w14:paraId="69FBA8BB" w14:textId="77777777" w:rsidR="00B14E50" w:rsidRPr="003A562D" w:rsidRDefault="00B14E50" w:rsidP="005E60AD">
            <w:pPr>
              <w:rPr>
                <w:sz w:val="22"/>
                <w:szCs w:val="22"/>
              </w:rPr>
            </w:pPr>
            <w:r w:rsidRPr="003A562D">
              <w:rPr>
                <w:sz w:val="22"/>
                <w:szCs w:val="22"/>
                <w:lang w:val="en"/>
              </w:rPr>
              <w:t>Price levels that consumers can meet</w:t>
            </w:r>
            <w:r w:rsidRPr="003A562D">
              <w:rPr>
                <w:sz w:val="22"/>
                <w:szCs w:val="22"/>
                <w:lang w:val="en"/>
              </w:rPr>
              <w:fldChar w:fldCharType="begin" w:fldLock="1"/>
            </w:r>
            <w:r w:rsidRPr="003A562D">
              <w:rPr>
                <w:sz w:val="22"/>
                <w:szCs w:val="22"/>
                <w:lang w:val="en"/>
              </w:rPr>
              <w:instrText>ADDIN CSL_CITATION {"citationItems":[{"id":"ITEM-1","itemData":{"author":[{"dropping-particle":"","family":"Gunarsih","given":"Cindy Magdalena","non-dropping-particle":"","parse-names":false,"suffix":""},{"dropping-particle":"","family":"Kalangi","given":"Johny A F","non-dropping-particle":"","parse-names":false,"suffix":""},{"dropping-particle":"","family":"Tamengkel","given":"Lucky F","non-dropping-particle":"","parse-names":false,"suffix":""}],"container-title":"Productivity","id":"ITEM-1","issue":"1","issued":{"date-parts":[["2021"]]},"page":"69-72","title":"Pengaruh Harga Terhadap Keputusan Pembelian Konsumen Di Toko Pelita Jaya Buyungon Amurang","type":"article-journal","volume":"2"},"uris":["http://www.mendeley.com/documents/?uuid=ea22d093-dc74-4461-ab9c-651241dde85d"]}],"mendeley":{"formattedCitation":"(Gunarsih et al., 2021)","plainTextFormattedCitation":"(Gunarsih et al., 2021)","previouslyFormattedCitation":"(Gunarsih et al., 2021)"},"properties":{"noteIndex":0},"schema":"https://github.com/citation-style-language/schema/raw/master/csl-citation.json"}</w:instrText>
            </w:r>
            <w:r w:rsidRPr="003A562D">
              <w:rPr>
                <w:sz w:val="22"/>
                <w:szCs w:val="22"/>
                <w:lang w:val="en"/>
              </w:rPr>
              <w:fldChar w:fldCharType="separate"/>
            </w:r>
            <w:r w:rsidRPr="003A562D">
              <w:rPr>
                <w:noProof/>
                <w:sz w:val="22"/>
                <w:szCs w:val="22"/>
                <w:lang w:val="en"/>
              </w:rPr>
              <w:t xml:space="preserve"> (Gunarsih et al., 2021)</w:t>
            </w:r>
            <w:r w:rsidRPr="003A562D">
              <w:rPr>
                <w:sz w:val="22"/>
                <w:szCs w:val="22"/>
                <w:lang w:val="en"/>
              </w:rPr>
              <w:fldChar w:fldCharType="end"/>
            </w:r>
          </w:p>
        </w:tc>
      </w:tr>
      <w:tr w:rsidR="00B14E50" w:rsidRPr="003A562D" w14:paraId="72010E95" w14:textId="77777777" w:rsidTr="00E068E9">
        <w:trPr>
          <w:jc w:val="center"/>
        </w:trPr>
        <w:tc>
          <w:tcPr>
            <w:tcW w:w="0" w:type="auto"/>
            <w:vMerge/>
          </w:tcPr>
          <w:p w14:paraId="678DBCA1" w14:textId="77777777" w:rsidR="00B14E50" w:rsidRPr="003A562D" w:rsidRDefault="00B14E50" w:rsidP="005E60AD">
            <w:pPr>
              <w:rPr>
                <w:i/>
                <w:iCs/>
                <w:sz w:val="22"/>
                <w:szCs w:val="22"/>
              </w:rPr>
            </w:pPr>
          </w:p>
        </w:tc>
        <w:tc>
          <w:tcPr>
            <w:tcW w:w="0" w:type="auto"/>
          </w:tcPr>
          <w:p w14:paraId="438A584F" w14:textId="77777777" w:rsidR="00B14E50" w:rsidRPr="003A562D" w:rsidRDefault="00B14E50" w:rsidP="005E60AD">
            <w:pPr>
              <w:pStyle w:val="ListParagraph"/>
              <w:numPr>
                <w:ilvl w:val="2"/>
                <w:numId w:val="3"/>
              </w:numPr>
              <w:ind w:left="421"/>
              <w:rPr>
                <w:rFonts w:ascii="Times New Roman" w:hAnsi="Times New Roman" w:cs="Times New Roman"/>
                <w:sz w:val="22"/>
                <w:szCs w:val="22"/>
              </w:rPr>
            </w:pPr>
            <w:r w:rsidRPr="003A562D">
              <w:rPr>
                <w:sz w:val="22"/>
                <w:szCs w:val="22"/>
                <w:lang w:val="en"/>
              </w:rPr>
              <w:t>Price According to quality</w:t>
            </w:r>
          </w:p>
        </w:tc>
        <w:tc>
          <w:tcPr>
            <w:tcW w:w="0" w:type="auto"/>
          </w:tcPr>
          <w:p w14:paraId="2D6AB727" w14:textId="77777777" w:rsidR="00B14E50" w:rsidRPr="003A562D" w:rsidRDefault="00B14E50" w:rsidP="00E068E9">
            <w:pPr>
              <w:rPr>
                <w:sz w:val="22"/>
                <w:szCs w:val="22"/>
              </w:rPr>
            </w:pPr>
            <w:r w:rsidRPr="003A562D">
              <w:rPr>
                <w:sz w:val="22"/>
                <w:szCs w:val="22"/>
                <w:lang w:val="en"/>
              </w:rPr>
              <w:t>The suitability of the price with the quality offered</w:t>
            </w:r>
            <w:r w:rsidRPr="003A562D">
              <w:rPr>
                <w:sz w:val="22"/>
                <w:szCs w:val="22"/>
                <w:lang w:val="en"/>
              </w:rPr>
              <w:fldChar w:fldCharType="begin" w:fldLock="1"/>
            </w:r>
            <w:r w:rsidRPr="003A562D">
              <w:rPr>
                <w:sz w:val="22"/>
                <w:szCs w:val="22"/>
                <w:lang w:val="en"/>
              </w:rPr>
              <w:instrText>ADDIN CSL_CITATION {"citationItems":[{"id":"ITEM-1","itemData":{"author":[{"dropping-particle":"","family":"Gunarsih","given":"Cindy Magdalena","non-dropping-particle":"","parse-names":false,"suffix":""},{"dropping-particle":"","family":"Kalangi","given":"Johny A F","non-dropping-particle":"","parse-names":false,"suffix":""},{"dropping-particle":"","family":"Tamengkel","given":"Lucky F","non-dropping-particle":"","parse-names":false,"suffix":""}],"container-title":"Productivity","id":"ITEM-1","issue":"1","issued":{"date-parts":[["2021"]]},"page":"69-72","title":"Pengaruh Harga Terhadap Keputusan Pembelian Konsumen Di Toko Pelita Jaya Buyungon Amurang","type":"article-journal","volume":"2"},"uris":["http://www.mendeley.com/documents/?uuid=ea22d093-dc74-4461-ab9c-651241dde85d"]}],"mendeley":{"formattedCitation":"(Gunarsih et al., 2021)","plainTextFormattedCitation":"(Gunarsih et al., 2021)","previouslyFormattedCitation":"(Gunarsih et al., 2021)"},"properties":{"noteIndex":0},"schema":"https://github.com/citation-style-language/schema/raw/master/csl-citation.json"}</w:instrText>
            </w:r>
            <w:r w:rsidRPr="003A562D">
              <w:rPr>
                <w:sz w:val="22"/>
                <w:szCs w:val="22"/>
                <w:lang w:val="en"/>
              </w:rPr>
              <w:fldChar w:fldCharType="separate"/>
            </w:r>
            <w:r w:rsidRPr="003A562D">
              <w:rPr>
                <w:noProof/>
                <w:sz w:val="22"/>
                <w:szCs w:val="22"/>
                <w:lang w:val="en"/>
              </w:rPr>
              <w:t xml:space="preserve"> (Gunarsih et al., 2021)</w:t>
            </w:r>
            <w:r w:rsidRPr="003A562D">
              <w:rPr>
                <w:sz w:val="22"/>
                <w:szCs w:val="22"/>
                <w:lang w:val="en"/>
              </w:rPr>
              <w:fldChar w:fldCharType="end"/>
            </w:r>
          </w:p>
        </w:tc>
      </w:tr>
      <w:tr w:rsidR="00B14E50" w:rsidRPr="003A562D" w14:paraId="7A904BAA" w14:textId="77777777" w:rsidTr="00E068E9">
        <w:trPr>
          <w:trHeight w:val="309"/>
          <w:jc w:val="center"/>
        </w:trPr>
        <w:tc>
          <w:tcPr>
            <w:tcW w:w="0" w:type="auto"/>
            <w:vMerge/>
            <w:tcBorders>
              <w:bottom w:val="single" w:sz="4" w:space="0" w:color="auto"/>
            </w:tcBorders>
          </w:tcPr>
          <w:p w14:paraId="2D996BE8" w14:textId="77777777" w:rsidR="00B14E50" w:rsidRPr="003A562D" w:rsidRDefault="00B14E50" w:rsidP="005E60AD">
            <w:pPr>
              <w:rPr>
                <w:i/>
                <w:iCs/>
                <w:sz w:val="22"/>
                <w:szCs w:val="22"/>
              </w:rPr>
            </w:pPr>
          </w:p>
        </w:tc>
        <w:tc>
          <w:tcPr>
            <w:tcW w:w="0" w:type="auto"/>
            <w:tcBorders>
              <w:bottom w:val="single" w:sz="4" w:space="0" w:color="auto"/>
            </w:tcBorders>
          </w:tcPr>
          <w:p w14:paraId="71CD6DD5" w14:textId="77777777" w:rsidR="00B14E50" w:rsidRPr="003A562D" w:rsidRDefault="00B14E50" w:rsidP="005E60AD">
            <w:pPr>
              <w:pStyle w:val="ListParagraph"/>
              <w:numPr>
                <w:ilvl w:val="2"/>
                <w:numId w:val="3"/>
              </w:numPr>
              <w:ind w:left="421"/>
              <w:rPr>
                <w:rFonts w:ascii="Times New Roman" w:hAnsi="Times New Roman" w:cs="Times New Roman"/>
                <w:sz w:val="22"/>
                <w:szCs w:val="22"/>
              </w:rPr>
            </w:pPr>
            <w:r w:rsidRPr="003A562D">
              <w:rPr>
                <w:sz w:val="22"/>
                <w:szCs w:val="22"/>
                <w:lang w:val="en"/>
              </w:rPr>
              <w:t>Competitive price</w:t>
            </w:r>
          </w:p>
        </w:tc>
        <w:tc>
          <w:tcPr>
            <w:tcW w:w="0" w:type="auto"/>
            <w:tcBorders>
              <w:bottom w:val="single" w:sz="4" w:space="0" w:color="auto"/>
            </w:tcBorders>
          </w:tcPr>
          <w:p w14:paraId="70FB7A50" w14:textId="77777777" w:rsidR="00B14E50" w:rsidRPr="003A562D" w:rsidRDefault="00B14E50" w:rsidP="00E068E9">
            <w:pPr>
              <w:rPr>
                <w:sz w:val="22"/>
                <w:szCs w:val="22"/>
              </w:rPr>
            </w:pPr>
            <w:r w:rsidRPr="003A562D">
              <w:rPr>
                <w:sz w:val="22"/>
                <w:szCs w:val="22"/>
                <w:lang w:val="en"/>
              </w:rPr>
              <w:t>The price level is not much different from competitors / cheaper</w:t>
            </w:r>
            <w:r w:rsidRPr="003A562D">
              <w:rPr>
                <w:sz w:val="22"/>
                <w:szCs w:val="22"/>
                <w:lang w:val="en"/>
              </w:rPr>
              <w:fldChar w:fldCharType="begin" w:fldLock="1"/>
            </w:r>
            <w:r w:rsidRPr="003A562D">
              <w:rPr>
                <w:sz w:val="22"/>
                <w:szCs w:val="22"/>
                <w:lang w:val="en"/>
              </w:rPr>
              <w:instrText>ADDIN CSL_CITATION {"citationItems":[{"id":"ITEM-1","itemData":{"author":[{"dropping-particle":"","family":"Gunarsih","given":"Cindy Magdalena","non-dropping-particle":"","parse-names":false,"suffix":""},{"dropping-particle":"","family":"Kalangi","given":"Johny A F","non-dropping-particle":"","parse-names":false,"suffix":""},{"dropping-particle":"","family":"Tamengkel","given":"Lucky F","non-dropping-particle":"","parse-names":false,"suffix":""}],"container-title":"Productivity","id":"ITEM-1","issue":"1","issued":{"date-parts":[["2021"]]},"page":"69-72","title":"Pengaruh Harga Terhadap Keputusan Pembelian Konsumen Di Toko Pelita Jaya Buyungon Amurang","type":"article-journal","volume":"2"},"uris":["http://www.mendeley.com/documents/?uuid=ea22d093-dc74-4461-ab9c-651241dde85d"]}],"mendeley":{"formattedCitation":"(Gunarsih et al., 2021)","plainTextFormattedCitation":"(Gunarsih et al., 2021)","previouslyFormattedCitation":"(Gunarsih et al., 2021)"},"properties":{"noteIndex":0},"schema":"https://github.com/citation-style-language/schema/raw/master/csl-citation.json"}</w:instrText>
            </w:r>
            <w:r w:rsidRPr="003A562D">
              <w:rPr>
                <w:sz w:val="22"/>
                <w:szCs w:val="22"/>
                <w:lang w:val="en"/>
              </w:rPr>
              <w:fldChar w:fldCharType="separate"/>
            </w:r>
            <w:r w:rsidRPr="003A562D">
              <w:rPr>
                <w:noProof/>
                <w:sz w:val="22"/>
                <w:szCs w:val="22"/>
                <w:lang w:val="en"/>
              </w:rPr>
              <w:t xml:space="preserve"> (Gunarsih et al., 2021)</w:t>
            </w:r>
            <w:r w:rsidRPr="003A562D">
              <w:rPr>
                <w:sz w:val="22"/>
                <w:szCs w:val="22"/>
                <w:lang w:val="en"/>
              </w:rPr>
              <w:fldChar w:fldCharType="end"/>
            </w:r>
          </w:p>
        </w:tc>
      </w:tr>
      <w:tr w:rsidR="00B14E50" w:rsidRPr="003A562D" w14:paraId="4DF227F5" w14:textId="77777777" w:rsidTr="00E068E9">
        <w:trPr>
          <w:jc w:val="center"/>
        </w:trPr>
        <w:tc>
          <w:tcPr>
            <w:tcW w:w="0" w:type="auto"/>
            <w:gridSpan w:val="2"/>
          </w:tcPr>
          <w:p w14:paraId="0CB3BBA9" w14:textId="77777777" w:rsidR="00B14E50" w:rsidRPr="003A562D" w:rsidRDefault="00B14E50" w:rsidP="005E60AD">
            <w:pPr>
              <w:rPr>
                <w:sz w:val="22"/>
                <w:szCs w:val="22"/>
              </w:rPr>
            </w:pPr>
            <w:proofErr w:type="spellStart"/>
            <w:r w:rsidRPr="003A562D">
              <w:rPr>
                <w:sz w:val="22"/>
                <w:szCs w:val="22"/>
                <w:lang w:val="en"/>
              </w:rPr>
              <w:t>Sunyoto</w:t>
            </w:r>
            <w:proofErr w:type="spellEnd"/>
            <w:r w:rsidRPr="003A562D">
              <w:rPr>
                <w:sz w:val="22"/>
                <w:szCs w:val="22"/>
                <w:lang w:val="en"/>
              </w:rPr>
              <w:t xml:space="preserve"> (2014:89)</w:t>
            </w:r>
          </w:p>
        </w:tc>
        <w:tc>
          <w:tcPr>
            <w:tcW w:w="0" w:type="auto"/>
          </w:tcPr>
          <w:p w14:paraId="66330275" w14:textId="77777777" w:rsidR="00B14E50" w:rsidRPr="003A562D" w:rsidRDefault="00B14E50" w:rsidP="005E60AD">
            <w:pPr>
              <w:rPr>
                <w:sz w:val="22"/>
                <w:szCs w:val="22"/>
              </w:rPr>
            </w:pPr>
          </w:p>
        </w:tc>
      </w:tr>
      <w:tr w:rsidR="00B14E50" w:rsidRPr="003A562D" w14:paraId="26C740BD" w14:textId="77777777" w:rsidTr="00E068E9">
        <w:trPr>
          <w:trHeight w:val="685"/>
          <w:jc w:val="center"/>
        </w:trPr>
        <w:tc>
          <w:tcPr>
            <w:tcW w:w="0" w:type="auto"/>
            <w:vMerge w:val="restart"/>
          </w:tcPr>
          <w:p w14:paraId="5DF3B998" w14:textId="18C79C3C" w:rsidR="00B14E50" w:rsidRPr="003A562D" w:rsidRDefault="00B14E50" w:rsidP="005E60AD">
            <w:pPr>
              <w:rPr>
                <w:sz w:val="22"/>
                <w:szCs w:val="22"/>
              </w:rPr>
            </w:pPr>
            <w:r w:rsidRPr="003A562D">
              <w:rPr>
                <w:i/>
                <w:iCs/>
                <w:sz w:val="22"/>
                <w:szCs w:val="22"/>
                <w:lang w:val="en"/>
              </w:rPr>
              <w:t>Place (X</w:t>
            </w:r>
            <w:r w:rsidR="004D71FE" w:rsidRPr="003A562D">
              <w:rPr>
                <w:i/>
                <w:iCs/>
                <w:sz w:val="22"/>
                <w:szCs w:val="22"/>
                <w:lang w:val="en"/>
              </w:rPr>
              <w:t>3)</w:t>
            </w:r>
            <w:r w:rsidRPr="003A562D">
              <w:rPr>
                <w:sz w:val="22"/>
                <w:szCs w:val="22"/>
                <w:lang w:val="en"/>
              </w:rPr>
              <w:t xml:space="preserve"> A distribution channel is a set of organizations that are interdependent with each other that are seen in the process of providing products used or consumed. Abdullah and Tantri (2- 16:207)</w:t>
            </w:r>
          </w:p>
        </w:tc>
        <w:tc>
          <w:tcPr>
            <w:tcW w:w="0" w:type="auto"/>
          </w:tcPr>
          <w:p w14:paraId="6A23E305" w14:textId="77777777" w:rsidR="00B14E50" w:rsidRPr="003A562D" w:rsidRDefault="00B14E50" w:rsidP="005E60AD">
            <w:pPr>
              <w:pStyle w:val="ListParagraph"/>
              <w:numPr>
                <w:ilvl w:val="0"/>
                <w:numId w:val="7"/>
              </w:numPr>
              <w:ind w:left="421"/>
              <w:rPr>
                <w:rFonts w:ascii="Times New Roman" w:hAnsi="Times New Roman" w:cs="Times New Roman"/>
                <w:sz w:val="22"/>
                <w:szCs w:val="22"/>
              </w:rPr>
            </w:pPr>
            <w:r w:rsidRPr="003A562D">
              <w:rPr>
                <w:rFonts w:ascii="Times New Roman" w:hAnsi="Times New Roman" w:cs="Times New Roman"/>
                <w:sz w:val="22"/>
                <w:szCs w:val="22"/>
                <w:lang w:val="en"/>
              </w:rPr>
              <w:t>strategic location</w:t>
            </w:r>
          </w:p>
        </w:tc>
        <w:tc>
          <w:tcPr>
            <w:tcW w:w="0" w:type="auto"/>
          </w:tcPr>
          <w:p w14:paraId="7DC918BF" w14:textId="77777777" w:rsidR="00B14E50" w:rsidRPr="003A562D" w:rsidRDefault="00B14E50" w:rsidP="005E60AD">
            <w:pPr>
              <w:ind w:left="61"/>
              <w:rPr>
                <w:sz w:val="22"/>
                <w:szCs w:val="22"/>
              </w:rPr>
            </w:pPr>
            <w:r w:rsidRPr="003A562D">
              <w:rPr>
                <w:sz w:val="22"/>
                <w:szCs w:val="22"/>
                <w:lang w:val="en"/>
              </w:rPr>
              <w:t>Ease of place to be reached by consumers</w:t>
            </w:r>
            <w:r w:rsidRPr="003A562D">
              <w:rPr>
                <w:sz w:val="22"/>
                <w:szCs w:val="22"/>
                <w:lang w:val="en"/>
              </w:rPr>
              <w:fldChar w:fldCharType="begin" w:fldLock="1"/>
            </w:r>
            <w:r w:rsidRPr="003A562D">
              <w:rPr>
                <w:sz w:val="22"/>
                <w:szCs w:val="22"/>
                <w:lang w:val="en"/>
              </w:rPr>
              <w:instrText>ADDIN CSL_CITATION {"citationItems":[{"id":"ITEM-1","itemData":{"DOI":"10.30997/jsh.v9i2.1382","ISSN":"2550-0236","abstract":"Tujuan penelitian untuk menentukan pengaruh marketing mix terhadap minat beli konsumen pada Usaha Mikro Kecil dan Menengah (UMKM) produk olahan makanan ringan di Kota Bogor. Jumlah sampel yang diambil sebanyak 100 orang konsumen. Metode yang digunakan adalah metode survey, bentuk penelitian yang digunakan dalam penelitian verifikatif dan deskriptif. Pengumpulan data dilakukan melalui interview dan penyebaran angket pada responden. Kuesioner tersebut di uji menggunakan uji validitas, uji reliabilitas serta uji asumsi klasik. Hasil penelitian menunjukkan produk, harga, tempat dan promosi berpengaruh secara simultan pada minat beli konsumen. Secara parsial harga dan produk berpengaruh pada minat beli konsumen, sedangkan promosi dan tempat tidak memiliki pengaruh pada minat beli konsumen. Variabel produk menjadi yang paling kuat memiliki pengaruh pada minat beli konsumen.","author":[{"dropping-particle":"","family":"Silaningsih","given":"Endang","non-dropping-particle":"","parse-names":false,"suffix":""},{"dropping-particle":"","family":"Utami","given":"Putri","non-dropping-particle":"","parse-names":false,"suffix":""}],"container-title":"Jurnal Sosial Humaniora","id":"ITEM-1","issue":"2","issued":{"date-parts":[["2018","10","18"]]},"page":"144-158","title":"Pengaruh marketing mix terhadap minat beli konsumen pada Usaha Mikro Kecil dan Menengah (UMKM) produk olahan makanan ringan","type":"article-journal","volume":"9"},"uris":["http://www.mendeley.com/documents/?uuid=efc22d8b-bc95-421d-b003-d74867562505"]}],"mendeley":{"formattedCitation":"(Silaningsih &amp; Utami, 2018)","plainTextFormattedCitation":"(Silaningsih &amp; Utami, 2018)","previouslyFormattedCitation":"(Silaningsih &amp; Utami, 2018)"},"properties":{"noteIndex":0},"schema":"https://github.com/citation-style-language/schema/raw/master/csl-citation.json"}</w:instrText>
            </w:r>
            <w:r w:rsidRPr="003A562D">
              <w:rPr>
                <w:sz w:val="22"/>
                <w:szCs w:val="22"/>
                <w:lang w:val="en"/>
              </w:rPr>
              <w:fldChar w:fldCharType="separate"/>
            </w:r>
            <w:r w:rsidRPr="003A562D">
              <w:rPr>
                <w:noProof/>
                <w:sz w:val="22"/>
                <w:szCs w:val="22"/>
                <w:lang w:val="en"/>
              </w:rPr>
              <w:t xml:space="preserve"> (Silaningsih &amp; Utami, 2018)</w:t>
            </w:r>
            <w:r w:rsidRPr="003A562D">
              <w:rPr>
                <w:sz w:val="22"/>
                <w:szCs w:val="22"/>
                <w:lang w:val="en"/>
              </w:rPr>
              <w:fldChar w:fldCharType="end"/>
            </w:r>
          </w:p>
        </w:tc>
      </w:tr>
      <w:tr w:rsidR="00B14E50" w:rsidRPr="003A562D" w14:paraId="04A89AD7" w14:textId="77777777" w:rsidTr="00E068E9">
        <w:trPr>
          <w:trHeight w:val="695"/>
          <w:jc w:val="center"/>
        </w:trPr>
        <w:tc>
          <w:tcPr>
            <w:tcW w:w="0" w:type="auto"/>
            <w:vMerge/>
          </w:tcPr>
          <w:p w14:paraId="450B551F" w14:textId="77777777" w:rsidR="00B14E50" w:rsidRPr="003A562D" w:rsidRDefault="00B14E50" w:rsidP="005E60AD">
            <w:pPr>
              <w:rPr>
                <w:sz w:val="22"/>
                <w:szCs w:val="22"/>
              </w:rPr>
            </w:pPr>
          </w:p>
        </w:tc>
        <w:tc>
          <w:tcPr>
            <w:tcW w:w="0" w:type="auto"/>
            <w:tcBorders>
              <w:bottom w:val="single" w:sz="4" w:space="0" w:color="auto"/>
            </w:tcBorders>
          </w:tcPr>
          <w:p w14:paraId="5ECD6485" w14:textId="77777777" w:rsidR="00B14E50" w:rsidRPr="003A562D" w:rsidRDefault="00B14E50" w:rsidP="005E60AD">
            <w:pPr>
              <w:pStyle w:val="ListParagraph"/>
              <w:numPr>
                <w:ilvl w:val="0"/>
                <w:numId w:val="7"/>
              </w:numPr>
              <w:ind w:left="421"/>
              <w:rPr>
                <w:rFonts w:ascii="Times New Roman" w:hAnsi="Times New Roman" w:cs="Times New Roman"/>
                <w:sz w:val="22"/>
                <w:szCs w:val="22"/>
              </w:rPr>
            </w:pPr>
            <w:r w:rsidRPr="003A562D">
              <w:rPr>
                <w:rFonts w:ascii="Times New Roman" w:hAnsi="Times New Roman" w:cs="Times New Roman"/>
                <w:sz w:val="22"/>
                <w:szCs w:val="22"/>
                <w:lang w:val="en"/>
              </w:rPr>
              <w:t>Ease of spreading</w:t>
            </w:r>
          </w:p>
        </w:tc>
        <w:tc>
          <w:tcPr>
            <w:tcW w:w="0" w:type="auto"/>
            <w:tcBorders>
              <w:bottom w:val="single" w:sz="4" w:space="0" w:color="auto"/>
            </w:tcBorders>
          </w:tcPr>
          <w:p w14:paraId="08962F7E" w14:textId="77777777" w:rsidR="00B14E50" w:rsidRPr="003A562D" w:rsidRDefault="00B14E50" w:rsidP="005E60AD">
            <w:pPr>
              <w:rPr>
                <w:sz w:val="22"/>
                <w:szCs w:val="22"/>
              </w:rPr>
            </w:pPr>
            <w:r w:rsidRPr="003A562D">
              <w:rPr>
                <w:sz w:val="22"/>
                <w:szCs w:val="22"/>
                <w:lang w:val="en"/>
              </w:rPr>
              <w:t>Ease of product to be distributed to many places</w:t>
            </w:r>
            <w:r w:rsidRPr="003A562D">
              <w:rPr>
                <w:sz w:val="22"/>
                <w:szCs w:val="22"/>
                <w:lang w:val="en"/>
              </w:rPr>
              <w:fldChar w:fldCharType="begin" w:fldLock="1"/>
            </w:r>
            <w:r w:rsidRPr="003A562D">
              <w:rPr>
                <w:sz w:val="22"/>
                <w:szCs w:val="22"/>
                <w:lang w:val="en"/>
              </w:rPr>
              <w:instrText>ADDIN CSL_CITATION {"citationItems":[{"id":"ITEM-1","itemData":{"author":[{"dropping-particle":"","family":"Sa’adah","given":"Haqiqotus","non-dropping-particle":"","parse-names":false,"suffix":""},{"dropping-particle":"","family":"Sopingi","given":"Imam","non-dropping-particle":"","parse-names":false,"suffix":""}],"container-title":"MALIA: Journal of Islamic Banking and Finance","id":"ITEM-1","issue":"1","issued":{"date-parts":[["2019"]]},"page":"59-72","title":"Marketing Mix-7P dan Religi Terhadap Keputusan Menjadi Nasabah (Survey Pada PT. Bank BRISyariah KCP Wahid Hasyim Jombang)","type":"article-journal","volume":"3"},"uris":["http://www.mendeley.com/documents/?uuid=97056ac1-b0b9-4d34-9dcf-92886fbe7f12"]}],"mendeley":{"formattedCitation":"(Sa’adah &amp; Sopingi, 2019)","plainTextFormattedCitation":"(Sa’adah &amp; Sopingi, 2019)","previouslyFormattedCitation":"(Sa’adah &amp; Sopingi, 2019)"},"properties":{"noteIndex":0},"schema":"https://github.com/citation-style-language/schema/raw/master/csl-citation.json"}</w:instrText>
            </w:r>
            <w:r w:rsidRPr="003A562D">
              <w:rPr>
                <w:sz w:val="22"/>
                <w:szCs w:val="22"/>
                <w:lang w:val="en"/>
              </w:rPr>
              <w:fldChar w:fldCharType="separate"/>
            </w:r>
            <w:r w:rsidRPr="003A562D">
              <w:rPr>
                <w:noProof/>
                <w:sz w:val="22"/>
                <w:szCs w:val="22"/>
                <w:lang w:val="en"/>
              </w:rPr>
              <w:t xml:space="preserve"> (Sa'adah &amp; Sopingi, 2019)</w:t>
            </w:r>
            <w:r w:rsidRPr="003A562D">
              <w:rPr>
                <w:sz w:val="22"/>
                <w:szCs w:val="22"/>
                <w:lang w:val="en"/>
              </w:rPr>
              <w:fldChar w:fldCharType="end"/>
            </w:r>
          </w:p>
        </w:tc>
      </w:tr>
      <w:tr w:rsidR="00B14E50" w:rsidRPr="003A562D" w14:paraId="4F40D3E6" w14:textId="77777777" w:rsidTr="00E068E9">
        <w:trPr>
          <w:trHeight w:val="450"/>
          <w:jc w:val="center"/>
        </w:trPr>
        <w:tc>
          <w:tcPr>
            <w:tcW w:w="0" w:type="auto"/>
            <w:vMerge/>
          </w:tcPr>
          <w:p w14:paraId="5348E812" w14:textId="77777777" w:rsidR="00B14E50" w:rsidRPr="003A562D" w:rsidRDefault="00B14E50" w:rsidP="005E60AD">
            <w:pPr>
              <w:rPr>
                <w:sz w:val="22"/>
                <w:szCs w:val="22"/>
              </w:rPr>
            </w:pPr>
          </w:p>
        </w:tc>
        <w:tc>
          <w:tcPr>
            <w:tcW w:w="0" w:type="auto"/>
          </w:tcPr>
          <w:p w14:paraId="2EFBDCB2" w14:textId="77777777" w:rsidR="00B14E50" w:rsidRPr="003A562D" w:rsidRDefault="00B14E50" w:rsidP="005E60AD">
            <w:pPr>
              <w:pStyle w:val="ListParagraph"/>
              <w:numPr>
                <w:ilvl w:val="0"/>
                <w:numId w:val="7"/>
              </w:numPr>
              <w:ind w:left="421"/>
              <w:rPr>
                <w:rFonts w:ascii="Times New Roman" w:hAnsi="Times New Roman" w:cs="Times New Roman"/>
                <w:sz w:val="22"/>
                <w:szCs w:val="22"/>
              </w:rPr>
            </w:pPr>
            <w:r w:rsidRPr="003A562D">
              <w:rPr>
                <w:rFonts w:ascii="Times New Roman" w:hAnsi="Times New Roman" w:cs="Times New Roman"/>
                <w:sz w:val="22"/>
                <w:szCs w:val="22"/>
                <w:lang w:val="en"/>
              </w:rPr>
              <w:t>Service support</w:t>
            </w:r>
          </w:p>
        </w:tc>
        <w:tc>
          <w:tcPr>
            <w:tcW w:w="0" w:type="auto"/>
          </w:tcPr>
          <w:p w14:paraId="0F4E708F" w14:textId="77777777" w:rsidR="00B14E50" w:rsidRPr="003A562D" w:rsidRDefault="00B14E50" w:rsidP="005E60AD">
            <w:pPr>
              <w:ind w:left="61"/>
              <w:rPr>
                <w:sz w:val="22"/>
                <w:szCs w:val="22"/>
              </w:rPr>
            </w:pPr>
            <w:r w:rsidRPr="003A562D">
              <w:rPr>
                <w:sz w:val="22"/>
                <w:szCs w:val="22"/>
                <w:lang w:val="en"/>
              </w:rPr>
              <w:t>Availability of places for consumers to get service support</w:t>
            </w:r>
            <w:r w:rsidRPr="003A562D">
              <w:rPr>
                <w:sz w:val="22"/>
                <w:szCs w:val="22"/>
                <w:lang w:val="en"/>
              </w:rPr>
              <w:fldChar w:fldCharType="begin" w:fldLock="1"/>
            </w:r>
            <w:r w:rsidRPr="003A562D">
              <w:rPr>
                <w:sz w:val="22"/>
                <w:szCs w:val="22"/>
                <w:lang w:val="en"/>
              </w:rPr>
              <w:instrText>ADDIN CSL_CITATION {"citationItems":[{"id":"ITEM-1","itemData":{"author":[{"dropping-particle":"","family":"Sa’adah","given":"Haqiqotus","non-dropping-particle":"","parse-names":false,"suffix":""},{"dropping-particle":"","family":"Sopingi","given":"Imam","non-dropping-particle":"","parse-names":false,"suffix":""}],"container-title":"MALIA: Journal of Islamic Banking and Finance","id":"ITEM-1","issue":"1","issued":{"date-parts":[["2019"]]},"page":"59-72","title":"Marketing Mix-7P dan Religi Terhadap Keputusan Menjadi Nasabah (Survey Pada PT. Bank BRISyariah KCP Wahid Hasyim Jombang)","type":"article-journal","volume":"3"},"uris":["http://www.mendeley.com/documents/?uuid=97056ac1-b0b9-4d34-9dcf-92886fbe7f12"]}],"mendeley":{"formattedCitation":"(Sa’adah &amp; Sopingi, 2019)","plainTextFormattedCitation":"(Sa’adah &amp; Sopingi, 2019)","previouslyFormattedCitation":"(Sa’adah &amp; Sopingi, 2019)"},"properties":{"noteIndex":0},"schema":"https://github.com/citation-style-language/schema/raw/master/csl-citation.json"}</w:instrText>
            </w:r>
            <w:r w:rsidRPr="003A562D">
              <w:rPr>
                <w:sz w:val="22"/>
                <w:szCs w:val="22"/>
                <w:lang w:val="en"/>
              </w:rPr>
              <w:fldChar w:fldCharType="separate"/>
            </w:r>
            <w:r w:rsidRPr="003A562D">
              <w:rPr>
                <w:noProof/>
                <w:sz w:val="22"/>
                <w:szCs w:val="22"/>
                <w:lang w:val="en"/>
              </w:rPr>
              <w:t xml:space="preserve"> (Sa'adah &amp; Sopingi, 2019)</w:t>
            </w:r>
            <w:r w:rsidRPr="003A562D">
              <w:rPr>
                <w:sz w:val="22"/>
                <w:szCs w:val="22"/>
                <w:lang w:val="en"/>
              </w:rPr>
              <w:fldChar w:fldCharType="end"/>
            </w:r>
          </w:p>
        </w:tc>
      </w:tr>
      <w:tr w:rsidR="00B14E50" w:rsidRPr="003A562D" w14:paraId="2BBBD16C" w14:textId="77777777" w:rsidTr="00E068E9">
        <w:trPr>
          <w:trHeight w:val="58"/>
          <w:jc w:val="center"/>
        </w:trPr>
        <w:tc>
          <w:tcPr>
            <w:tcW w:w="0" w:type="auto"/>
            <w:gridSpan w:val="2"/>
          </w:tcPr>
          <w:p w14:paraId="050DF001" w14:textId="77777777" w:rsidR="00B14E50" w:rsidRPr="003A562D" w:rsidRDefault="00B14E50" w:rsidP="005E60AD">
            <w:pPr>
              <w:rPr>
                <w:sz w:val="22"/>
                <w:szCs w:val="22"/>
              </w:rPr>
            </w:pPr>
            <w:r w:rsidRPr="003A562D">
              <w:rPr>
                <w:sz w:val="22"/>
                <w:szCs w:val="22"/>
                <w:lang w:val="en"/>
              </w:rPr>
              <w:t>Abdullah and Tantri (2016:213)</w:t>
            </w:r>
          </w:p>
        </w:tc>
        <w:tc>
          <w:tcPr>
            <w:tcW w:w="0" w:type="auto"/>
          </w:tcPr>
          <w:p w14:paraId="02BD1ADA" w14:textId="77777777" w:rsidR="00B14E50" w:rsidRPr="003A562D" w:rsidRDefault="00B14E50" w:rsidP="005E60AD">
            <w:pPr>
              <w:rPr>
                <w:sz w:val="22"/>
                <w:szCs w:val="22"/>
              </w:rPr>
            </w:pPr>
          </w:p>
        </w:tc>
      </w:tr>
      <w:tr w:rsidR="00B14E50" w:rsidRPr="003A562D" w14:paraId="71D8453E" w14:textId="77777777" w:rsidTr="00E068E9">
        <w:trPr>
          <w:jc w:val="center"/>
        </w:trPr>
        <w:tc>
          <w:tcPr>
            <w:tcW w:w="0" w:type="auto"/>
            <w:vMerge w:val="restart"/>
          </w:tcPr>
          <w:p w14:paraId="5F5DE6DD" w14:textId="77777777" w:rsidR="00B14E50" w:rsidRPr="003A562D" w:rsidRDefault="00B14E50" w:rsidP="005E60AD">
            <w:pPr>
              <w:rPr>
                <w:sz w:val="22"/>
                <w:szCs w:val="22"/>
              </w:rPr>
            </w:pPr>
            <w:r w:rsidRPr="003A562D">
              <w:rPr>
                <w:i/>
                <w:iCs/>
                <w:sz w:val="22"/>
                <w:szCs w:val="22"/>
                <w:lang w:val="en"/>
              </w:rPr>
              <w:t>Promotion</w:t>
            </w:r>
            <w:r w:rsidRPr="003A562D">
              <w:rPr>
                <w:sz w:val="22"/>
                <w:szCs w:val="22"/>
                <w:lang w:val="en"/>
              </w:rPr>
              <w:t xml:space="preserve"> (X4) is an element used to inform and persuade the market about a new product or service to the company, namely by advertising, personal sales, sales promotion, or by publicity.</w:t>
            </w:r>
          </w:p>
        </w:tc>
        <w:tc>
          <w:tcPr>
            <w:tcW w:w="0" w:type="auto"/>
          </w:tcPr>
          <w:p w14:paraId="306E99D5" w14:textId="77777777" w:rsidR="00B14E50" w:rsidRPr="003A562D" w:rsidRDefault="00B14E50" w:rsidP="005E60AD">
            <w:pPr>
              <w:pStyle w:val="ListParagraph"/>
              <w:numPr>
                <w:ilvl w:val="3"/>
                <w:numId w:val="8"/>
              </w:numPr>
              <w:ind w:left="450"/>
              <w:rPr>
                <w:rFonts w:ascii="Times New Roman" w:hAnsi="Times New Roman" w:cs="Times New Roman"/>
                <w:sz w:val="22"/>
                <w:szCs w:val="22"/>
              </w:rPr>
            </w:pPr>
            <w:r w:rsidRPr="003A562D">
              <w:rPr>
                <w:rFonts w:ascii="Times New Roman" w:hAnsi="Times New Roman" w:cs="Times New Roman"/>
                <w:sz w:val="22"/>
                <w:szCs w:val="22"/>
                <w:lang w:val="en"/>
              </w:rPr>
              <w:t xml:space="preserve">Sales </w:t>
            </w:r>
            <w:r w:rsidRPr="003A562D">
              <w:rPr>
                <w:rFonts w:ascii="Times New Roman" w:hAnsi="Times New Roman" w:cs="Times New Roman"/>
                <w:i/>
                <w:iCs/>
                <w:sz w:val="22"/>
                <w:szCs w:val="22"/>
                <w:lang w:val="en"/>
              </w:rPr>
              <w:t>Promotion</w:t>
            </w:r>
          </w:p>
        </w:tc>
        <w:tc>
          <w:tcPr>
            <w:tcW w:w="0" w:type="auto"/>
          </w:tcPr>
          <w:p w14:paraId="1E104949" w14:textId="77777777" w:rsidR="00B14E50" w:rsidRPr="003A562D" w:rsidRDefault="00B14E50" w:rsidP="005E60AD">
            <w:pPr>
              <w:ind w:left="-43"/>
              <w:rPr>
                <w:sz w:val="22"/>
                <w:szCs w:val="22"/>
              </w:rPr>
            </w:pPr>
            <w:r w:rsidRPr="003A562D">
              <w:rPr>
                <w:sz w:val="22"/>
                <w:szCs w:val="22"/>
                <w:lang w:val="en"/>
              </w:rPr>
              <w:t>Stimulus strategy to shape sales</w:t>
            </w:r>
            <w:r w:rsidRPr="003A562D">
              <w:rPr>
                <w:sz w:val="22"/>
                <w:szCs w:val="22"/>
                <w:lang w:val="en"/>
              </w:rPr>
              <w:fldChar w:fldCharType="begin" w:fldLock="1"/>
            </w:r>
            <w:r w:rsidRPr="003A562D">
              <w:rPr>
                <w:sz w:val="22"/>
                <w:szCs w:val="22"/>
                <w:lang w:val="en"/>
              </w:rPr>
              <w:instrText>ADDIN CSL_CITATION {"citationItems":[{"id":"ITEM-1","itemData":{"author":[{"dropping-particle":"","family":"Wahyuni","given":"Reni Suci","non-dropping-particle":"","parse-names":false,"suffix":""},{"dropping-particle":"","family":"Setyawati","given":"Harini Abrilia","non-dropping-particle":"","parse-names":false,"suffix":""}],"container-title":"Jurnal Ilmiah Mahasiswa Manajemen, Bisnis Dan Akuntansi (JIMMBA)","id":"ITEM-1","issue":"2","issued":{"date-parts":[["2020"]]},"page":"144-154","title":"Pengaruh Sales Promotion, Hedonic Shopping Motivation dan Shopping Lifestyle Terhadap Impulse Buying Pada E-Commerce Shopee","type":"article-journal","volume":"2"},"uris":["http://www.mendeley.com/documents/?uuid=af329661-e02b-4ad5-ace8-8147d3c5699b"]}],"mendeley":{"formattedCitation":"(Wahyuni &amp; Setyawati, 2020)","plainTextFormattedCitation":"(Wahyuni &amp; Setyawati, 2020)","previouslyFormattedCitation":"(Wahyuni &amp; Setyawati, 2020)"},"properties":{"noteIndex":0},"schema":"https://github.com/citation-style-language/schema/raw/master/csl-citation.json"}</w:instrText>
            </w:r>
            <w:r w:rsidRPr="003A562D">
              <w:rPr>
                <w:sz w:val="22"/>
                <w:szCs w:val="22"/>
                <w:lang w:val="en"/>
              </w:rPr>
              <w:fldChar w:fldCharType="separate"/>
            </w:r>
            <w:r w:rsidRPr="003A562D">
              <w:rPr>
                <w:noProof/>
                <w:sz w:val="22"/>
                <w:szCs w:val="22"/>
                <w:lang w:val="en"/>
              </w:rPr>
              <w:t xml:space="preserve"> (Wahyuni &amp; Setyawati, 2020)</w:t>
            </w:r>
            <w:r w:rsidRPr="003A562D">
              <w:rPr>
                <w:sz w:val="22"/>
                <w:szCs w:val="22"/>
                <w:lang w:val="en"/>
              </w:rPr>
              <w:fldChar w:fldCharType="end"/>
            </w:r>
          </w:p>
        </w:tc>
      </w:tr>
      <w:tr w:rsidR="00B14E50" w:rsidRPr="003A562D" w14:paraId="42CFF3E2" w14:textId="77777777" w:rsidTr="00E068E9">
        <w:trPr>
          <w:jc w:val="center"/>
        </w:trPr>
        <w:tc>
          <w:tcPr>
            <w:tcW w:w="0" w:type="auto"/>
            <w:vMerge/>
          </w:tcPr>
          <w:p w14:paraId="10E53F8E" w14:textId="77777777" w:rsidR="00B14E50" w:rsidRPr="003A562D" w:rsidRDefault="00B14E50" w:rsidP="005E60AD">
            <w:pPr>
              <w:rPr>
                <w:sz w:val="22"/>
                <w:szCs w:val="22"/>
              </w:rPr>
            </w:pPr>
          </w:p>
        </w:tc>
        <w:tc>
          <w:tcPr>
            <w:tcW w:w="0" w:type="auto"/>
          </w:tcPr>
          <w:p w14:paraId="45C3F0F2" w14:textId="77777777" w:rsidR="00B14E50" w:rsidRPr="003A562D" w:rsidRDefault="00B14E50" w:rsidP="005E60AD">
            <w:pPr>
              <w:pStyle w:val="ListParagraph"/>
              <w:numPr>
                <w:ilvl w:val="3"/>
                <w:numId w:val="8"/>
              </w:numPr>
              <w:ind w:left="450"/>
              <w:rPr>
                <w:rFonts w:ascii="Times New Roman" w:hAnsi="Times New Roman" w:cs="Times New Roman"/>
                <w:sz w:val="22"/>
                <w:szCs w:val="22"/>
              </w:rPr>
            </w:pPr>
            <w:r w:rsidRPr="003A562D">
              <w:rPr>
                <w:rFonts w:ascii="Times New Roman" w:hAnsi="Times New Roman" w:cs="Times New Roman"/>
                <w:sz w:val="22"/>
                <w:szCs w:val="22"/>
                <w:lang w:val="en"/>
              </w:rPr>
              <w:t>Advertising.</w:t>
            </w:r>
          </w:p>
        </w:tc>
        <w:tc>
          <w:tcPr>
            <w:tcW w:w="0" w:type="auto"/>
          </w:tcPr>
          <w:p w14:paraId="08FF3CE6" w14:textId="77777777" w:rsidR="00B14E50" w:rsidRPr="003A562D" w:rsidRDefault="00B14E50" w:rsidP="005E60AD">
            <w:pPr>
              <w:rPr>
                <w:sz w:val="22"/>
                <w:szCs w:val="22"/>
              </w:rPr>
            </w:pPr>
            <w:r w:rsidRPr="003A562D">
              <w:rPr>
                <w:sz w:val="22"/>
                <w:szCs w:val="22"/>
                <w:lang w:val="en"/>
              </w:rPr>
              <w:t>Persuasive material presentation activities to the public aimed at promoting products</w:t>
            </w:r>
            <w:r w:rsidRPr="003A562D">
              <w:rPr>
                <w:sz w:val="22"/>
                <w:szCs w:val="22"/>
                <w:lang w:val="en"/>
              </w:rPr>
              <w:fldChar w:fldCharType="begin" w:fldLock="1"/>
            </w:r>
            <w:r w:rsidRPr="003A562D">
              <w:rPr>
                <w:sz w:val="22"/>
                <w:szCs w:val="22"/>
                <w:lang w:val="en"/>
              </w:rPr>
              <w:instrText>ADDIN CSL_CITATION {"citationItems":[{"id":"ITEM-1","itemData":{"author":[{"dropping-particle":"","family":"Anggraini","given":"Leny Susilawati","non-dropping-particle":"","parse-names":false,"suffix":""}],"container-title":"Jurnal Eksis","id":"ITEM-1","issue":"2","issued":{"date-parts":[["2020"]]},"title":"Peranan Promosi Melalui Advertising Terhadap Pencapaian Penjualan Polis Padapt. Asuransi Takaful Indonesia, Cabang Sangatta","type":"article-journal","volume":"14"},"uris":["http://www.mendeley.com/documents/?uuid=363f9e48-9bf8-4e5c-88f9-1d67929fff81"]}],"mendeley":{"formattedCitation":"(Anggraini, 2020)","plainTextFormattedCitation":"(Anggraini, 2020)","previouslyFormattedCitation":"(Anggraini, 2020)"},"properties":{"noteIndex":0},"schema":"https://github.com/citation-style-language/schema/raw/master/csl-citation.json"}</w:instrText>
            </w:r>
            <w:r w:rsidRPr="003A562D">
              <w:rPr>
                <w:sz w:val="22"/>
                <w:szCs w:val="22"/>
                <w:lang w:val="en"/>
              </w:rPr>
              <w:fldChar w:fldCharType="separate"/>
            </w:r>
            <w:r w:rsidRPr="003A562D">
              <w:rPr>
                <w:noProof/>
                <w:sz w:val="22"/>
                <w:szCs w:val="22"/>
                <w:lang w:val="en"/>
              </w:rPr>
              <w:t xml:space="preserve"> (Anggraini, 2020)</w:t>
            </w:r>
            <w:r w:rsidRPr="003A562D">
              <w:rPr>
                <w:sz w:val="22"/>
                <w:szCs w:val="22"/>
                <w:lang w:val="en"/>
              </w:rPr>
              <w:fldChar w:fldCharType="end"/>
            </w:r>
          </w:p>
        </w:tc>
      </w:tr>
      <w:tr w:rsidR="00B14E50" w:rsidRPr="003A562D" w14:paraId="671DDEBB" w14:textId="77777777" w:rsidTr="00E068E9">
        <w:trPr>
          <w:trHeight w:val="714"/>
          <w:jc w:val="center"/>
        </w:trPr>
        <w:tc>
          <w:tcPr>
            <w:tcW w:w="0" w:type="auto"/>
            <w:vMerge/>
          </w:tcPr>
          <w:p w14:paraId="3ECC0503" w14:textId="77777777" w:rsidR="00B14E50" w:rsidRPr="003A562D" w:rsidRDefault="00B14E50" w:rsidP="005E60AD">
            <w:pPr>
              <w:rPr>
                <w:sz w:val="22"/>
                <w:szCs w:val="22"/>
              </w:rPr>
            </w:pPr>
          </w:p>
        </w:tc>
        <w:tc>
          <w:tcPr>
            <w:tcW w:w="0" w:type="auto"/>
          </w:tcPr>
          <w:p w14:paraId="33E90AC0" w14:textId="77777777" w:rsidR="00B14E50" w:rsidRPr="003A562D" w:rsidRDefault="00B14E50" w:rsidP="005E60AD">
            <w:pPr>
              <w:pStyle w:val="ListParagraph"/>
              <w:numPr>
                <w:ilvl w:val="3"/>
                <w:numId w:val="8"/>
              </w:numPr>
              <w:ind w:left="450"/>
              <w:rPr>
                <w:rFonts w:ascii="Times New Roman" w:hAnsi="Times New Roman" w:cs="Times New Roman"/>
                <w:sz w:val="22"/>
                <w:szCs w:val="22"/>
              </w:rPr>
            </w:pPr>
            <w:r w:rsidRPr="003A562D">
              <w:rPr>
                <w:rFonts w:ascii="Times New Roman" w:hAnsi="Times New Roman" w:cs="Times New Roman"/>
                <w:sz w:val="22"/>
                <w:szCs w:val="22"/>
                <w:lang w:val="en"/>
              </w:rPr>
              <w:t>Personal selling</w:t>
            </w:r>
          </w:p>
        </w:tc>
        <w:tc>
          <w:tcPr>
            <w:tcW w:w="0" w:type="auto"/>
          </w:tcPr>
          <w:p w14:paraId="0E4E263E" w14:textId="77777777" w:rsidR="00B14E50" w:rsidRPr="003A562D" w:rsidRDefault="00B14E50" w:rsidP="005E60AD">
            <w:pPr>
              <w:rPr>
                <w:sz w:val="22"/>
                <w:szCs w:val="22"/>
              </w:rPr>
            </w:pPr>
            <w:r w:rsidRPr="003A562D">
              <w:rPr>
                <w:sz w:val="22"/>
                <w:szCs w:val="22"/>
                <w:lang w:val="en"/>
              </w:rPr>
              <w:t>Interaction between individuals aimed at improving, creating, mastering and maintaining mutually beneficial relationships</w:t>
            </w:r>
            <w:r w:rsidRPr="003A562D">
              <w:rPr>
                <w:sz w:val="22"/>
                <w:szCs w:val="22"/>
                <w:lang w:val="en"/>
              </w:rPr>
              <w:fldChar w:fldCharType="begin" w:fldLock="1"/>
            </w:r>
            <w:r w:rsidRPr="003A562D">
              <w:rPr>
                <w:sz w:val="22"/>
                <w:szCs w:val="22"/>
                <w:lang w:val="en"/>
              </w:rPr>
              <w:instrText>ADDIN CSL_CITATION {"citationItems":[{"id":"ITEM-1","itemData":{"author":[{"dropping-particle":"","family":"Tanjaya","given":"Vittorio","non-dropping-particle":"","parse-names":false,"suffix":""},{"dropping-particle":"","family":"Wijaya","given":"Willy","non-dropping-particle":"","parse-names":false,"suffix":""}],"container-title":"Jurnal Manajemen","id":"ITEM-1","issue":"2","issued":{"date-parts":[["2019"]]},"page":"145-152","title":"Pengaruh Saluran Distribusi Dan Personal Selling Terhadap Kepuasan Pelanggan Pada PT. Bilah Baja Makmur Abadi","type":"article-journal","volume":"5"},"uris":["http://www.mendeley.com/documents/?uuid=831ec0ab-a691-4332-9004-9d41a11cae9b"]}],"mendeley":{"formattedCitation":"(Tanjaya &amp; Wijaya, 2019)","plainTextFormattedCitation":"(Tanjaya &amp; Wijaya, 2019)","previouslyFormattedCitation":"(Tanjaya &amp; Wijaya, 2019)"},"properties":{"noteIndex":0},"schema":"https://github.com/citation-style-language/schema/raw/master/csl-citation.json"}</w:instrText>
            </w:r>
            <w:r w:rsidRPr="003A562D">
              <w:rPr>
                <w:sz w:val="22"/>
                <w:szCs w:val="22"/>
                <w:lang w:val="en"/>
              </w:rPr>
              <w:fldChar w:fldCharType="separate"/>
            </w:r>
            <w:r w:rsidRPr="003A562D">
              <w:rPr>
                <w:noProof/>
                <w:sz w:val="22"/>
                <w:szCs w:val="22"/>
                <w:lang w:val="en"/>
              </w:rPr>
              <w:t xml:space="preserve"> (Tanjaya &amp; Wijaya, 2019)</w:t>
            </w:r>
            <w:r w:rsidRPr="003A562D">
              <w:rPr>
                <w:sz w:val="22"/>
                <w:szCs w:val="22"/>
                <w:lang w:val="en"/>
              </w:rPr>
              <w:fldChar w:fldCharType="end"/>
            </w:r>
          </w:p>
        </w:tc>
      </w:tr>
      <w:tr w:rsidR="00B14E50" w:rsidRPr="003A562D" w14:paraId="7DA88A5D" w14:textId="77777777" w:rsidTr="00E068E9">
        <w:trPr>
          <w:jc w:val="center"/>
        </w:trPr>
        <w:tc>
          <w:tcPr>
            <w:tcW w:w="0" w:type="auto"/>
            <w:gridSpan w:val="2"/>
          </w:tcPr>
          <w:p w14:paraId="7FF68D56" w14:textId="77777777" w:rsidR="00B14E50" w:rsidRPr="003A562D" w:rsidRDefault="00B14E50" w:rsidP="005E60AD">
            <w:pPr>
              <w:rPr>
                <w:sz w:val="22"/>
                <w:szCs w:val="22"/>
              </w:rPr>
            </w:pPr>
            <w:r w:rsidRPr="003A562D">
              <w:rPr>
                <w:sz w:val="22"/>
                <w:szCs w:val="22"/>
                <w:lang w:val="en"/>
              </w:rPr>
              <w:t>Wibowo (2017, p. 118)</w:t>
            </w:r>
          </w:p>
        </w:tc>
        <w:tc>
          <w:tcPr>
            <w:tcW w:w="0" w:type="auto"/>
          </w:tcPr>
          <w:p w14:paraId="3099218A" w14:textId="77777777" w:rsidR="00B14E50" w:rsidRPr="003A562D" w:rsidRDefault="00B14E50" w:rsidP="005E60AD">
            <w:pPr>
              <w:rPr>
                <w:sz w:val="22"/>
                <w:szCs w:val="22"/>
              </w:rPr>
            </w:pPr>
          </w:p>
        </w:tc>
      </w:tr>
    </w:tbl>
    <w:p w14:paraId="45D10CD1" w14:textId="77777777" w:rsidR="00B14E50" w:rsidRPr="003A562D" w:rsidRDefault="00B14E50" w:rsidP="00B14E50">
      <w:pPr>
        <w:jc w:val="center"/>
        <w:rPr>
          <w:sz w:val="22"/>
          <w:szCs w:val="22"/>
        </w:rPr>
      </w:pPr>
      <w:r w:rsidRPr="003A562D">
        <w:rPr>
          <w:sz w:val="22"/>
          <w:szCs w:val="22"/>
          <w:lang w:val="en"/>
        </w:rPr>
        <w:lastRenderedPageBreak/>
        <w:t xml:space="preserve">Source: </w:t>
      </w:r>
      <w:r w:rsidRPr="003A562D">
        <w:rPr>
          <w:b/>
          <w:bCs/>
          <w:sz w:val="22"/>
          <w:szCs w:val="22"/>
          <w:lang w:val="en"/>
        </w:rPr>
        <w:t>Processed data (2021)</w:t>
      </w:r>
    </w:p>
    <w:p w14:paraId="7FE591A7" w14:textId="77777777" w:rsidR="00B14E50" w:rsidRPr="003A562D" w:rsidRDefault="00B14E50" w:rsidP="00B14E50">
      <w:pPr>
        <w:spacing w:line="360" w:lineRule="auto"/>
        <w:jc w:val="both"/>
        <w:rPr>
          <w:color w:val="FF0000"/>
          <w:sz w:val="22"/>
          <w:szCs w:val="22"/>
          <w:lang w:val="id-ID"/>
        </w:rPr>
      </w:pPr>
    </w:p>
    <w:p w14:paraId="31D2737C" w14:textId="5D36BAB5" w:rsidR="00B14E50" w:rsidRPr="003A562D" w:rsidRDefault="00B14E50" w:rsidP="000D5458">
      <w:pPr>
        <w:spacing w:line="360" w:lineRule="auto"/>
        <w:ind w:firstLine="720"/>
        <w:jc w:val="both"/>
        <w:rPr>
          <w:sz w:val="22"/>
          <w:szCs w:val="22"/>
          <w:lang w:val="en"/>
        </w:rPr>
      </w:pPr>
      <w:r w:rsidRPr="003A562D">
        <w:rPr>
          <w:sz w:val="22"/>
          <w:szCs w:val="22"/>
          <w:lang w:val="en"/>
        </w:rPr>
        <w:t xml:space="preserve">Based on the operational definition obtained, the data analysis method in this study includes validity, reliability, classical assumptions (normality, heteroskedasticity, and </w:t>
      </w:r>
      <w:proofErr w:type="spellStart"/>
      <w:r w:rsidRPr="003A562D">
        <w:rPr>
          <w:sz w:val="22"/>
          <w:szCs w:val="22"/>
          <w:lang w:val="en"/>
        </w:rPr>
        <w:t>multicholinearity</w:t>
      </w:r>
      <w:proofErr w:type="spellEnd"/>
      <w:r w:rsidRPr="003A562D">
        <w:rPr>
          <w:sz w:val="22"/>
          <w:szCs w:val="22"/>
          <w:lang w:val="en"/>
        </w:rPr>
        <w:t xml:space="preserve"> tests), multiple linear regression analysis, </w:t>
      </w:r>
      <w:proofErr w:type="spellStart"/>
      <w:r w:rsidRPr="003A562D">
        <w:rPr>
          <w:sz w:val="22"/>
          <w:szCs w:val="22"/>
          <w:lang w:val="en"/>
        </w:rPr>
        <w:t>hypothesion</w:t>
      </w:r>
      <w:proofErr w:type="spellEnd"/>
      <w:r w:rsidRPr="003A562D">
        <w:rPr>
          <w:sz w:val="22"/>
          <w:szCs w:val="22"/>
          <w:lang w:val="en"/>
        </w:rPr>
        <w:t xml:space="preserve"> (F and t tests), and coefficient of determination (R</w:t>
      </w:r>
      <w:r w:rsidRPr="003A562D">
        <w:rPr>
          <w:sz w:val="22"/>
          <w:szCs w:val="22"/>
          <w:vertAlign w:val="superscript"/>
          <w:lang w:val="en"/>
        </w:rPr>
        <w:t>2</w:t>
      </w:r>
      <w:r w:rsidRPr="003A562D">
        <w:rPr>
          <w:sz w:val="22"/>
          <w:szCs w:val="22"/>
          <w:lang w:val="en"/>
        </w:rPr>
        <w:t>).</w:t>
      </w:r>
    </w:p>
    <w:p w14:paraId="71A51CEF" w14:textId="299C4B03" w:rsidR="00B14E50" w:rsidRPr="003A562D" w:rsidRDefault="00B14E50" w:rsidP="00B14E50">
      <w:pPr>
        <w:pStyle w:val="ListParagraph"/>
        <w:numPr>
          <w:ilvl w:val="0"/>
          <w:numId w:val="15"/>
        </w:numPr>
        <w:spacing w:line="360" w:lineRule="auto"/>
        <w:ind w:hanging="720"/>
        <w:rPr>
          <w:rFonts w:ascii="Times New Roman" w:hAnsi="Times New Roman" w:cs="Times New Roman"/>
          <w:b/>
          <w:bCs/>
          <w:sz w:val="22"/>
          <w:szCs w:val="22"/>
          <w:lang w:val="id-ID"/>
        </w:rPr>
      </w:pPr>
      <w:r w:rsidRPr="003A562D">
        <w:rPr>
          <w:rFonts w:ascii="Times New Roman" w:hAnsi="Times New Roman" w:cs="Times New Roman"/>
          <w:b/>
          <w:bCs/>
          <w:sz w:val="22"/>
          <w:szCs w:val="22"/>
          <w:lang w:val="en"/>
        </w:rPr>
        <w:t xml:space="preserve">Research </w:t>
      </w:r>
      <w:r w:rsidR="00E068E9" w:rsidRPr="003A562D">
        <w:rPr>
          <w:rFonts w:ascii="Times New Roman" w:hAnsi="Times New Roman" w:cs="Times New Roman"/>
          <w:b/>
          <w:bCs/>
          <w:sz w:val="22"/>
          <w:szCs w:val="22"/>
          <w:lang w:val="en"/>
        </w:rPr>
        <w:t>Result and Discussion</w:t>
      </w:r>
    </w:p>
    <w:p w14:paraId="6653E233" w14:textId="7347CF77" w:rsidR="00B14E50" w:rsidRPr="003A562D" w:rsidRDefault="00B14E50" w:rsidP="00297952">
      <w:pPr>
        <w:spacing w:line="360" w:lineRule="auto"/>
        <w:ind w:firstLine="720"/>
        <w:jc w:val="both"/>
        <w:rPr>
          <w:sz w:val="22"/>
          <w:szCs w:val="22"/>
        </w:rPr>
      </w:pPr>
      <w:r w:rsidRPr="003A562D">
        <w:rPr>
          <w:sz w:val="22"/>
          <w:szCs w:val="22"/>
          <w:lang w:val="en"/>
        </w:rPr>
        <w:t>As many as 74% of the questionnaires were filled out by company managers or as many as 81 people. As many as 14% of respondents were voters of the company itself or as many as 15 people and the remaining 12% were filled by employees with other positions or as many as 14 people. The companies that were the most respondents were companies with medium-voltage industrial groups, which was 45% with a total of 50 respondents. Then the second most is companies with a low-voltage medium industry class of 27% or 30 people. The rest are companies from the low-voltage small industry group, which is 18% or 20 people and companies with the high-voltage large industry group of 10% or 11 respondents.</w:t>
      </w:r>
    </w:p>
    <w:p w14:paraId="3B19B597" w14:textId="77777777" w:rsidR="00B14E50" w:rsidRPr="003A562D" w:rsidRDefault="00B14E50" w:rsidP="00B14E50">
      <w:pPr>
        <w:spacing w:line="360" w:lineRule="auto"/>
        <w:rPr>
          <w:b/>
          <w:bCs/>
          <w:sz w:val="22"/>
          <w:szCs w:val="22"/>
          <w:lang w:val="id-ID"/>
        </w:rPr>
      </w:pPr>
      <w:r w:rsidRPr="003A562D">
        <w:rPr>
          <w:b/>
          <w:bCs/>
          <w:sz w:val="22"/>
          <w:szCs w:val="22"/>
          <w:lang w:val="en"/>
        </w:rPr>
        <w:t>5.1</w:t>
      </w:r>
      <w:r w:rsidRPr="003A562D">
        <w:rPr>
          <w:b/>
          <w:bCs/>
          <w:sz w:val="22"/>
          <w:szCs w:val="22"/>
          <w:lang w:val="en"/>
        </w:rPr>
        <w:tab/>
        <w:t>Research Description</w:t>
      </w:r>
    </w:p>
    <w:p w14:paraId="64582D62" w14:textId="0148BA52" w:rsidR="00B14E50" w:rsidRPr="003A562D" w:rsidRDefault="00B14E50" w:rsidP="00B14E50">
      <w:pPr>
        <w:spacing w:line="360" w:lineRule="auto"/>
        <w:ind w:firstLine="720"/>
        <w:jc w:val="both"/>
        <w:rPr>
          <w:sz w:val="22"/>
          <w:szCs w:val="22"/>
          <w:lang w:val="id-ID"/>
        </w:rPr>
      </w:pPr>
      <w:r w:rsidRPr="003A562D">
        <w:rPr>
          <w:sz w:val="22"/>
          <w:szCs w:val="22"/>
          <w:lang w:val="en"/>
        </w:rPr>
        <w:t xml:space="preserve">Description statistics describe respondents' answers to the </w:t>
      </w:r>
      <w:r w:rsidR="004D71FE" w:rsidRPr="003A562D">
        <w:rPr>
          <w:sz w:val="22"/>
          <w:szCs w:val="22"/>
          <w:lang w:val="en"/>
        </w:rPr>
        <w:t>variable</w:t>
      </w:r>
      <w:r w:rsidRPr="003A562D">
        <w:rPr>
          <w:sz w:val="22"/>
          <w:szCs w:val="22"/>
          <w:lang w:val="en"/>
        </w:rPr>
        <w:t xml:space="preserve"> of Product, Price, Place</w:t>
      </w:r>
      <w:r w:rsidRPr="003A562D">
        <w:rPr>
          <w:i/>
          <w:iCs/>
          <w:sz w:val="22"/>
          <w:szCs w:val="22"/>
          <w:lang w:val="en"/>
        </w:rPr>
        <w:t xml:space="preserve">, </w:t>
      </w:r>
      <w:r w:rsidRPr="003A562D">
        <w:rPr>
          <w:sz w:val="22"/>
          <w:szCs w:val="22"/>
          <w:lang w:val="en"/>
        </w:rPr>
        <w:t>Promotion</w:t>
      </w:r>
      <w:r w:rsidRPr="003A562D">
        <w:rPr>
          <w:i/>
          <w:iCs/>
          <w:sz w:val="22"/>
          <w:szCs w:val="22"/>
          <w:lang w:val="en"/>
        </w:rPr>
        <w:t xml:space="preserve">, </w:t>
      </w:r>
      <w:r w:rsidRPr="003A562D">
        <w:rPr>
          <w:sz w:val="22"/>
          <w:szCs w:val="22"/>
          <w:lang w:val="en"/>
        </w:rPr>
        <w:t xml:space="preserve">and Purchase Decision research in quantitative terms which can be seen from </w:t>
      </w:r>
      <w:r w:rsidRPr="003A562D">
        <w:rPr>
          <w:i/>
          <w:iCs/>
          <w:sz w:val="22"/>
          <w:szCs w:val="22"/>
          <w:lang w:val="en"/>
        </w:rPr>
        <w:t>the mean</w:t>
      </w:r>
      <w:r w:rsidRPr="003A562D">
        <w:rPr>
          <w:sz w:val="22"/>
          <w:szCs w:val="22"/>
          <w:lang w:val="en"/>
        </w:rPr>
        <w:t xml:space="preserve"> value and standard deviation.</w:t>
      </w:r>
    </w:p>
    <w:p w14:paraId="3FEEDA74" w14:textId="5D38DEAE" w:rsidR="00297952" w:rsidRPr="003A562D" w:rsidRDefault="00297952" w:rsidP="00297952">
      <w:pPr>
        <w:jc w:val="center"/>
        <w:rPr>
          <w:b/>
          <w:bCs/>
          <w:sz w:val="22"/>
          <w:szCs w:val="22"/>
        </w:rPr>
      </w:pPr>
      <w:r w:rsidRPr="003A562D">
        <w:rPr>
          <w:b/>
          <w:bCs/>
          <w:sz w:val="22"/>
          <w:szCs w:val="22"/>
          <w:lang w:val="en"/>
        </w:rPr>
        <w:t xml:space="preserve">Table 5.1 </w:t>
      </w:r>
      <w:r w:rsidRPr="003A562D">
        <w:rPr>
          <w:sz w:val="22"/>
          <w:szCs w:val="22"/>
          <w:lang w:val="en"/>
        </w:rPr>
        <w:t>Mean Values and Standard Deviations from Variables</w:t>
      </w:r>
    </w:p>
    <w:tbl>
      <w:tblPr>
        <w:tblStyle w:val="TableGrid"/>
        <w:tblW w:w="0" w:type="auto"/>
        <w:tblLook w:val="04A0" w:firstRow="1" w:lastRow="0" w:firstColumn="1" w:lastColumn="0" w:noHBand="0" w:noVBand="1"/>
      </w:tblPr>
      <w:tblGrid>
        <w:gridCol w:w="1852"/>
        <w:gridCol w:w="1420"/>
        <w:gridCol w:w="1425"/>
        <w:gridCol w:w="1431"/>
        <w:gridCol w:w="1444"/>
        <w:gridCol w:w="1444"/>
      </w:tblGrid>
      <w:tr w:rsidR="00297952" w:rsidRPr="003A562D" w14:paraId="561AF536" w14:textId="77777777" w:rsidTr="00297952">
        <w:tc>
          <w:tcPr>
            <w:tcW w:w="1852" w:type="dxa"/>
            <w:vAlign w:val="bottom"/>
          </w:tcPr>
          <w:p w14:paraId="2974A018" w14:textId="05D7D9AC" w:rsidR="00297952" w:rsidRPr="003A562D" w:rsidRDefault="00297952" w:rsidP="00297952">
            <w:pPr>
              <w:spacing w:line="360" w:lineRule="auto"/>
              <w:jc w:val="center"/>
              <w:rPr>
                <w:i/>
                <w:iCs/>
                <w:sz w:val="22"/>
                <w:szCs w:val="22"/>
                <w:lang w:val="id-ID"/>
              </w:rPr>
            </w:pPr>
            <w:r w:rsidRPr="003A562D">
              <w:rPr>
                <w:i/>
                <w:iCs/>
                <w:sz w:val="22"/>
                <w:szCs w:val="22"/>
                <w:lang w:val="en"/>
              </w:rPr>
              <w:t>Variables</w:t>
            </w:r>
          </w:p>
        </w:tc>
        <w:tc>
          <w:tcPr>
            <w:tcW w:w="1420" w:type="dxa"/>
            <w:vAlign w:val="bottom"/>
          </w:tcPr>
          <w:p w14:paraId="7A2E83A5" w14:textId="02C4AC88" w:rsidR="00297952" w:rsidRPr="003A562D" w:rsidRDefault="00297952" w:rsidP="00297952">
            <w:pPr>
              <w:spacing w:line="360" w:lineRule="auto"/>
              <w:jc w:val="center"/>
              <w:rPr>
                <w:i/>
                <w:iCs/>
                <w:sz w:val="22"/>
                <w:szCs w:val="22"/>
                <w:lang w:val="id-ID"/>
              </w:rPr>
            </w:pPr>
            <w:r w:rsidRPr="003A562D">
              <w:rPr>
                <w:sz w:val="22"/>
                <w:szCs w:val="22"/>
                <w:lang w:val="en"/>
              </w:rPr>
              <w:t>N</w:t>
            </w:r>
          </w:p>
        </w:tc>
        <w:tc>
          <w:tcPr>
            <w:tcW w:w="1425" w:type="dxa"/>
            <w:vAlign w:val="bottom"/>
          </w:tcPr>
          <w:p w14:paraId="657D435B" w14:textId="4E1B892A" w:rsidR="00297952" w:rsidRPr="003A562D" w:rsidRDefault="00297952" w:rsidP="00297952">
            <w:pPr>
              <w:spacing w:line="360" w:lineRule="auto"/>
              <w:jc w:val="center"/>
              <w:rPr>
                <w:i/>
                <w:iCs/>
                <w:sz w:val="22"/>
                <w:szCs w:val="22"/>
                <w:lang w:val="id-ID"/>
              </w:rPr>
            </w:pPr>
            <w:r w:rsidRPr="003A562D">
              <w:rPr>
                <w:sz w:val="22"/>
                <w:szCs w:val="22"/>
                <w:lang w:val="en"/>
              </w:rPr>
              <w:t>Minimum</w:t>
            </w:r>
          </w:p>
        </w:tc>
        <w:tc>
          <w:tcPr>
            <w:tcW w:w="1431" w:type="dxa"/>
            <w:vAlign w:val="bottom"/>
          </w:tcPr>
          <w:p w14:paraId="118DE1FD" w14:textId="1169ED19" w:rsidR="00297952" w:rsidRPr="003A562D" w:rsidRDefault="00297952" w:rsidP="00297952">
            <w:pPr>
              <w:spacing w:line="360" w:lineRule="auto"/>
              <w:jc w:val="center"/>
              <w:rPr>
                <w:i/>
                <w:iCs/>
                <w:sz w:val="22"/>
                <w:szCs w:val="22"/>
                <w:lang w:val="id-ID"/>
              </w:rPr>
            </w:pPr>
            <w:r w:rsidRPr="003A562D">
              <w:rPr>
                <w:sz w:val="22"/>
                <w:szCs w:val="22"/>
                <w:lang w:val="en"/>
              </w:rPr>
              <w:t>Maximum</w:t>
            </w:r>
          </w:p>
        </w:tc>
        <w:tc>
          <w:tcPr>
            <w:tcW w:w="1444" w:type="dxa"/>
            <w:vAlign w:val="bottom"/>
          </w:tcPr>
          <w:p w14:paraId="0B2357EB" w14:textId="27B9A496" w:rsidR="00297952" w:rsidRPr="003A562D" w:rsidRDefault="00297952" w:rsidP="00297952">
            <w:pPr>
              <w:spacing w:line="360" w:lineRule="auto"/>
              <w:jc w:val="center"/>
              <w:rPr>
                <w:i/>
                <w:iCs/>
                <w:sz w:val="22"/>
                <w:szCs w:val="22"/>
                <w:lang w:val="id-ID"/>
              </w:rPr>
            </w:pPr>
            <w:r w:rsidRPr="003A562D">
              <w:rPr>
                <w:sz w:val="22"/>
                <w:szCs w:val="22"/>
                <w:lang w:val="en"/>
              </w:rPr>
              <w:t>Mean</w:t>
            </w:r>
          </w:p>
        </w:tc>
        <w:tc>
          <w:tcPr>
            <w:tcW w:w="1444" w:type="dxa"/>
            <w:vAlign w:val="bottom"/>
          </w:tcPr>
          <w:p w14:paraId="65F07DE7" w14:textId="17EBD36E" w:rsidR="00297952" w:rsidRPr="003A562D" w:rsidRDefault="00297952" w:rsidP="00297952">
            <w:pPr>
              <w:spacing w:line="360" w:lineRule="auto"/>
              <w:jc w:val="center"/>
              <w:rPr>
                <w:i/>
                <w:iCs/>
                <w:sz w:val="22"/>
                <w:szCs w:val="22"/>
                <w:lang w:val="id-ID"/>
              </w:rPr>
            </w:pPr>
            <w:r w:rsidRPr="003A562D">
              <w:rPr>
                <w:sz w:val="22"/>
                <w:szCs w:val="22"/>
                <w:lang w:val="en"/>
              </w:rPr>
              <w:t>Std. Deviation</w:t>
            </w:r>
          </w:p>
        </w:tc>
      </w:tr>
      <w:tr w:rsidR="00297952" w:rsidRPr="003A562D" w14:paraId="294D5CCE" w14:textId="77777777" w:rsidTr="00297952">
        <w:tc>
          <w:tcPr>
            <w:tcW w:w="1852" w:type="dxa"/>
          </w:tcPr>
          <w:p w14:paraId="343AC333" w14:textId="4AE21824" w:rsidR="00297952" w:rsidRPr="003A562D" w:rsidRDefault="00297952" w:rsidP="00297952">
            <w:pPr>
              <w:spacing w:line="360" w:lineRule="auto"/>
              <w:jc w:val="both"/>
              <w:rPr>
                <w:i/>
                <w:iCs/>
                <w:sz w:val="22"/>
                <w:szCs w:val="22"/>
                <w:lang w:val="id-ID"/>
              </w:rPr>
            </w:pPr>
            <w:r w:rsidRPr="003A562D">
              <w:rPr>
                <w:i/>
                <w:iCs/>
                <w:sz w:val="22"/>
                <w:szCs w:val="22"/>
                <w:lang w:val="en"/>
              </w:rPr>
              <w:t>Product</w:t>
            </w:r>
            <w:r w:rsidRPr="003A562D">
              <w:rPr>
                <w:sz w:val="22"/>
                <w:szCs w:val="22"/>
                <w:lang w:val="en"/>
              </w:rPr>
              <w:t>_X1</w:t>
            </w:r>
          </w:p>
        </w:tc>
        <w:tc>
          <w:tcPr>
            <w:tcW w:w="1420" w:type="dxa"/>
          </w:tcPr>
          <w:p w14:paraId="4D5F4721" w14:textId="5EC4F591" w:rsidR="00297952" w:rsidRPr="003A562D" w:rsidRDefault="00297952" w:rsidP="00297952">
            <w:pPr>
              <w:spacing w:line="360" w:lineRule="auto"/>
              <w:jc w:val="center"/>
              <w:rPr>
                <w:i/>
                <w:iCs/>
                <w:sz w:val="22"/>
                <w:szCs w:val="22"/>
                <w:lang w:val="id-ID"/>
              </w:rPr>
            </w:pPr>
            <w:r w:rsidRPr="003A562D">
              <w:rPr>
                <w:sz w:val="22"/>
                <w:szCs w:val="22"/>
                <w:lang w:val="en"/>
              </w:rPr>
              <w:t>110</w:t>
            </w:r>
          </w:p>
        </w:tc>
        <w:tc>
          <w:tcPr>
            <w:tcW w:w="1425" w:type="dxa"/>
          </w:tcPr>
          <w:p w14:paraId="5B38A164" w14:textId="450DA95F" w:rsidR="00297952" w:rsidRPr="003A562D" w:rsidRDefault="00297952" w:rsidP="00297952">
            <w:pPr>
              <w:spacing w:line="360" w:lineRule="auto"/>
              <w:jc w:val="center"/>
              <w:rPr>
                <w:i/>
                <w:iCs/>
                <w:sz w:val="22"/>
                <w:szCs w:val="22"/>
                <w:lang w:val="id-ID"/>
              </w:rPr>
            </w:pPr>
            <w:r w:rsidRPr="003A562D">
              <w:rPr>
                <w:sz w:val="22"/>
                <w:szCs w:val="22"/>
                <w:lang w:val="en"/>
              </w:rPr>
              <w:t>23</w:t>
            </w:r>
          </w:p>
        </w:tc>
        <w:tc>
          <w:tcPr>
            <w:tcW w:w="1431" w:type="dxa"/>
          </w:tcPr>
          <w:p w14:paraId="26946274" w14:textId="3827785B" w:rsidR="00297952" w:rsidRPr="003A562D" w:rsidRDefault="00297952" w:rsidP="00297952">
            <w:pPr>
              <w:spacing w:line="360" w:lineRule="auto"/>
              <w:jc w:val="center"/>
              <w:rPr>
                <w:i/>
                <w:iCs/>
                <w:sz w:val="22"/>
                <w:szCs w:val="22"/>
                <w:lang w:val="id-ID"/>
              </w:rPr>
            </w:pPr>
            <w:r w:rsidRPr="003A562D">
              <w:rPr>
                <w:sz w:val="22"/>
                <w:szCs w:val="22"/>
                <w:lang w:val="en"/>
              </w:rPr>
              <w:t>40</w:t>
            </w:r>
          </w:p>
        </w:tc>
        <w:tc>
          <w:tcPr>
            <w:tcW w:w="1444" w:type="dxa"/>
          </w:tcPr>
          <w:p w14:paraId="2591CFEA" w14:textId="5D41028A" w:rsidR="00297952" w:rsidRPr="003A562D" w:rsidRDefault="00297952" w:rsidP="00297952">
            <w:pPr>
              <w:spacing w:line="360" w:lineRule="auto"/>
              <w:jc w:val="center"/>
              <w:rPr>
                <w:i/>
                <w:iCs/>
                <w:sz w:val="22"/>
                <w:szCs w:val="22"/>
                <w:lang w:val="id-ID"/>
              </w:rPr>
            </w:pPr>
            <w:r w:rsidRPr="003A562D">
              <w:rPr>
                <w:sz w:val="22"/>
                <w:szCs w:val="22"/>
                <w:lang w:val="en"/>
              </w:rPr>
              <w:t>30.2182</w:t>
            </w:r>
          </w:p>
        </w:tc>
        <w:tc>
          <w:tcPr>
            <w:tcW w:w="1444" w:type="dxa"/>
          </w:tcPr>
          <w:p w14:paraId="65E1FA54" w14:textId="220B4CEA" w:rsidR="00297952" w:rsidRPr="003A562D" w:rsidRDefault="00297952" w:rsidP="00297952">
            <w:pPr>
              <w:spacing w:line="360" w:lineRule="auto"/>
              <w:jc w:val="center"/>
              <w:rPr>
                <w:i/>
                <w:iCs/>
                <w:sz w:val="22"/>
                <w:szCs w:val="22"/>
                <w:lang w:val="id-ID"/>
              </w:rPr>
            </w:pPr>
            <w:r w:rsidRPr="003A562D">
              <w:rPr>
                <w:sz w:val="22"/>
                <w:szCs w:val="22"/>
                <w:lang w:val="en"/>
              </w:rPr>
              <w:t>3.46776</w:t>
            </w:r>
          </w:p>
        </w:tc>
      </w:tr>
      <w:tr w:rsidR="00297952" w:rsidRPr="003A562D" w14:paraId="0299957E" w14:textId="77777777" w:rsidTr="00297952">
        <w:tc>
          <w:tcPr>
            <w:tcW w:w="1852" w:type="dxa"/>
          </w:tcPr>
          <w:p w14:paraId="38BFC424" w14:textId="45FCC034" w:rsidR="00297952" w:rsidRPr="003A562D" w:rsidRDefault="00297952" w:rsidP="00297952">
            <w:pPr>
              <w:spacing w:line="360" w:lineRule="auto"/>
              <w:jc w:val="both"/>
              <w:rPr>
                <w:i/>
                <w:iCs/>
                <w:sz w:val="22"/>
                <w:szCs w:val="22"/>
              </w:rPr>
            </w:pPr>
            <w:r w:rsidRPr="003A562D">
              <w:rPr>
                <w:i/>
                <w:iCs/>
                <w:sz w:val="22"/>
                <w:szCs w:val="22"/>
                <w:lang w:val="en"/>
              </w:rPr>
              <w:t>Price</w:t>
            </w:r>
            <w:r w:rsidRPr="003A562D">
              <w:rPr>
                <w:sz w:val="22"/>
                <w:szCs w:val="22"/>
                <w:lang w:val="en"/>
              </w:rPr>
              <w:t>_X2</w:t>
            </w:r>
          </w:p>
        </w:tc>
        <w:tc>
          <w:tcPr>
            <w:tcW w:w="1420" w:type="dxa"/>
          </w:tcPr>
          <w:p w14:paraId="2FD46D60" w14:textId="0C665D17" w:rsidR="00297952" w:rsidRPr="003A562D" w:rsidRDefault="00297952" w:rsidP="00297952">
            <w:pPr>
              <w:spacing w:line="360" w:lineRule="auto"/>
              <w:jc w:val="center"/>
              <w:rPr>
                <w:sz w:val="22"/>
                <w:szCs w:val="22"/>
              </w:rPr>
            </w:pPr>
            <w:r w:rsidRPr="003A562D">
              <w:rPr>
                <w:sz w:val="22"/>
                <w:szCs w:val="22"/>
                <w:lang w:val="en"/>
              </w:rPr>
              <w:t>110</w:t>
            </w:r>
          </w:p>
        </w:tc>
        <w:tc>
          <w:tcPr>
            <w:tcW w:w="1425" w:type="dxa"/>
          </w:tcPr>
          <w:p w14:paraId="0374BC9E" w14:textId="4E0DF8CC" w:rsidR="00297952" w:rsidRPr="003A562D" w:rsidRDefault="00297952" w:rsidP="00297952">
            <w:pPr>
              <w:spacing w:line="360" w:lineRule="auto"/>
              <w:jc w:val="center"/>
              <w:rPr>
                <w:sz w:val="22"/>
                <w:szCs w:val="22"/>
              </w:rPr>
            </w:pPr>
            <w:r w:rsidRPr="003A562D">
              <w:rPr>
                <w:sz w:val="22"/>
                <w:szCs w:val="22"/>
                <w:lang w:val="en"/>
              </w:rPr>
              <w:t>9</w:t>
            </w:r>
          </w:p>
        </w:tc>
        <w:tc>
          <w:tcPr>
            <w:tcW w:w="1431" w:type="dxa"/>
          </w:tcPr>
          <w:p w14:paraId="3074AA7A" w14:textId="090E81DB" w:rsidR="00297952" w:rsidRPr="003A562D" w:rsidRDefault="00297952" w:rsidP="00297952">
            <w:pPr>
              <w:spacing w:line="360" w:lineRule="auto"/>
              <w:jc w:val="center"/>
              <w:rPr>
                <w:sz w:val="22"/>
                <w:szCs w:val="22"/>
              </w:rPr>
            </w:pPr>
            <w:r w:rsidRPr="003A562D">
              <w:rPr>
                <w:sz w:val="22"/>
                <w:szCs w:val="22"/>
                <w:lang w:val="en"/>
              </w:rPr>
              <w:t>15</w:t>
            </w:r>
          </w:p>
        </w:tc>
        <w:tc>
          <w:tcPr>
            <w:tcW w:w="1444" w:type="dxa"/>
          </w:tcPr>
          <w:p w14:paraId="06BCE330" w14:textId="0C985693" w:rsidR="00297952" w:rsidRPr="003A562D" w:rsidRDefault="00297952" w:rsidP="00297952">
            <w:pPr>
              <w:spacing w:line="360" w:lineRule="auto"/>
              <w:jc w:val="center"/>
              <w:rPr>
                <w:sz w:val="22"/>
                <w:szCs w:val="22"/>
              </w:rPr>
            </w:pPr>
            <w:r w:rsidRPr="003A562D">
              <w:rPr>
                <w:sz w:val="22"/>
                <w:szCs w:val="22"/>
                <w:lang w:val="en"/>
              </w:rPr>
              <w:t>11.9545</w:t>
            </w:r>
          </w:p>
        </w:tc>
        <w:tc>
          <w:tcPr>
            <w:tcW w:w="1444" w:type="dxa"/>
          </w:tcPr>
          <w:p w14:paraId="17646C40" w14:textId="4B3DF8BA" w:rsidR="00297952" w:rsidRPr="003A562D" w:rsidRDefault="00297952" w:rsidP="00297952">
            <w:pPr>
              <w:spacing w:line="360" w:lineRule="auto"/>
              <w:jc w:val="center"/>
              <w:rPr>
                <w:sz w:val="22"/>
                <w:szCs w:val="22"/>
              </w:rPr>
            </w:pPr>
            <w:r w:rsidRPr="003A562D">
              <w:rPr>
                <w:sz w:val="22"/>
                <w:szCs w:val="22"/>
                <w:lang w:val="en"/>
              </w:rPr>
              <w:t>1.79901</w:t>
            </w:r>
          </w:p>
        </w:tc>
      </w:tr>
      <w:tr w:rsidR="00297952" w:rsidRPr="003A562D" w14:paraId="74329A3B" w14:textId="77777777" w:rsidTr="00297952">
        <w:tc>
          <w:tcPr>
            <w:tcW w:w="1852" w:type="dxa"/>
          </w:tcPr>
          <w:p w14:paraId="0933AD05" w14:textId="726A7C38" w:rsidR="00297952" w:rsidRPr="003A562D" w:rsidRDefault="00297952" w:rsidP="00297952">
            <w:pPr>
              <w:spacing w:line="360" w:lineRule="auto"/>
              <w:jc w:val="both"/>
              <w:rPr>
                <w:sz w:val="22"/>
                <w:szCs w:val="22"/>
              </w:rPr>
            </w:pPr>
            <w:r w:rsidRPr="003A562D">
              <w:rPr>
                <w:i/>
                <w:iCs/>
                <w:sz w:val="22"/>
                <w:szCs w:val="22"/>
                <w:lang w:val="en"/>
              </w:rPr>
              <w:t>Place</w:t>
            </w:r>
            <w:r w:rsidRPr="003A562D">
              <w:rPr>
                <w:sz w:val="22"/>
                <w:szCs w:val="22"/>
                <w:lang w:val="en"/>
              </w:rPr>
              <w:t>_X3</w:t>
            </w:r>
          </w:p>
        </w:tc>
        <w:tc>
          <w:tcPr>
            <w:tcW w:w="1420" w:type="dxa"/>
          </w:tcPr>
          <w:p w14:paraId="1E815656" w14:textId="7A2C6993" w:rsidR="00297952" w:rsidRPr="003A562D" w:rsidRDefault="00297952" w:rsidP="00297952">
            <w:pPr>
              <w:spacing w:line="360" w:lineRule="auto"/>
              <w:jc w:val="center"/>
              <w:rPr>
                <w:sz w:val="22"/>
                <w:szCs w:val="22"/>
              </w:rPr>
            </w:pPr>
            <w:r w:rsidRPr="003A562D">
              <w:rPr>
                <w:sz w:val="22"/>
                <w:szCs w:val="22"/>
                <w:lang w:val="en"/>
              </w:rPr>
              <w:t>110</w:t>
            </w:r>
          </w:p>
        </w:tc>
        <w:tc>
          <w:tcPr>
            <w:tcW w:w="1425" w:type="dxa"/>
          </w:tcPr>
          <w:p w14:paraId="62D9F095" w14:textId="14DB28B6" w:rsidR="00297952" w:rsidRPr="003A562D" w:rsidRDefault="00297952" w:rsidP="00297952">
            <w:pPr>
              <w:spacing w:line="360" w:lineRule="auto"/>
              <w:jc w:val="center"/>
              <w:rPr>
                <w:sz w:val="22"/>
                <w:szCs w:val="22"/>
              </w:rPr>
            </w:pPr>
            <w:r w:rsidRPr="003A562D">
              <w:rPr>
                <w:sz w:val="22"/>
                <w:szCs w:val="22"/>
                <w:lang w:val="en"/>
              </w:rPr>
              <w:t>8.00</w:t>
            </w:r>
          </w:p>
        </w:tc>
        <w:tc>
          <w:tcPr>
            <w:tcW w:w="1431" w:type="dxa"/>
          </w:tcPr>
          <w:p w14:paraId="5DEF5C6E" w14:textId="36B58EC8" w:rsidR="00297952" w:rsidRPr="003A562D" w:rsidRDefault="00297952" w:rsidP="00297952">
            <w:pPr>
              <w:spacing w:line="360" w:lineRule="auto"/>
              <w:jc w:val="center"/>
              <w:rPr>
                <w:sz w:val="22"/>
                <w:szCs w:val="22"/>
              </w:rPr>
            </w:pPr>
            <w:r w:rsidRPr="003A562D">
              <w:rPr>
                <w:sz w:val="22"/>
                <w:szCs w:val="22"/>
                <w:lang w:val="en"/>
              </w:rPr>
              <w:t>15.00</w:t>
            </w:r>
          </w:p>
        </w:tc>
        <w:tc>
          <w:tcPr>
            <w:tcW w:w="1444" w:type="dxa"/>
          </w:tcPr>
          <w:p w14:paraId="42B9D774" w14:textId="6E335F20" w:rsidR="00297952" w:rsidRPr="003A562D" w:rsidRDefault="00297952" w:rsidP="00297952">
            <w:pPr>
              <w:spacing w:line="360" w:lineRule="auto"/>
              <w:jc w:val="center"/>
              <w:rPr>
                <w:sz w:val="22"/>
                <w:szCs w:val="22"/>
              </w:rPr>
            </w:pPr>
            <w:r w:rsidRPr="003A562D">
              <w:rPr>
                <w:sz w:val="22"/>
                <w:szCs w:val="22"/>
                <w:lang w:val="en"/>
              </w:rPr>
              <w:t>12.3818</w:t>
            </w:r>
          </w:p>
        </w:tc>
        <w:tc>
          <w:tcPr>
            <w:tcW w:w="1444" w:type="dxa"/>
          </w:tcPr>
          <w:p w14:paraId="6E8B61C4" w14:textId="43D551F9" w:rsidR="00297952" w:rsidRPr="003A562D" w:rsidRDefault="00297952" w:rsidP="00297952">
            <w:pPr>
              <w:spacing w:line="360" w:lineRule="auto"/>
              <w:jc w:val="center"/>
              <w:rPr>
                <w:sz w:val="22"/>
                <w:szCs w:val="22"/>
              </w:rPr>
            </w:pPr>
            <w:r w:rsidRPr="003A562D">
              <w:rPr>
                <w:sz w:val="22"/>
                <w:szCs w:val="22"/>
                <w:lang w:val="en"/>
              </w:rPr>
              <w:t>1.87686</w:t>
            </w:r>
          </w:p>
        </w:tc>
      </w:tr>
      <w:tr w:rsidR="00297952" w:rsidRPr="003A562D" w14:paraId="76312F75" w14:textId="77777777" w:rsidTr="00297952">
        <w:tc>
          <w:tcPr>
            <w:tcW w:w="1852" w:type="dxa"/>
          </w:tcPr>
          <w:p w14:paraId="0FE3263F" w14:textId="4FF8A96B" w:rsidR="00297952" w:rsidRPr="003A562D" w:rsidRDefault="00297952" w:rsidP="00297952">
            <w:pPr>
              <w:spacing w:line="360" w:lineRule="auto"/>
              <w:jc w:val="both"/>
              <w:rPr>
                <w:rFonts w:eastAsiaTheme="minorHAnsi"/>
                <w:i/>
                <w:iCs/>
                <w:sz w:val="22"/>
                <w:szCs w:val="22"/>
                <w:lang w:val="en-US"/>
              </w:rPr>
            </w:pPr>
            <w:r w:rsidRPr="003A562D">
              <w:rPr>
                <w:i/>
                <w:iCs/>
                <w:sz w:val="22"/>
                <w:szCs w:val="22"/>
                <w:lang w:val="en"/>
              </w:rPr>
              <w:t>Promotion</w:t>
            </w:r>
            <w:r w:rsidRPr="003A562D">
              <w:rPr>
                <w:sz w:val="22"/>
                <w:szCs w:val="22"/>
                <w:lang w:val="en"/>
              </w:rPr>
              <w:t>_X4</w:t>
            </w:r>
          </w:p>
        </w:tc>
        <w:tc>
          <w:tcPr>
            <w:tcW w:w="1420" w:type="dxa"/>
          </w:tcPr>
          <w:p w14:paraId="183EF7AF" w14:textId="11883F52" w:rsidR="00297952" w:rsidRPr="003A562D" w:rsidRDefault="00297952" w:rsidP="00297952">
            <w:pPr>
              <w:spacing w:line="360" w:lineRule="auto"/>
              <w:jc w:val="center"/>
              <w:rPr>
                <w:rFonts w:eastAsiaTheme="minorHAnsi"/>
                <w:sz w:val="22"/>
                <w:szCs w:val="22"/>
                <w:lang w:val="id-ID"/>
              </w:rPr>
            </w:pPr>
            <w:r w:rsidRPr="003A562D">
              <w:rPr>
                <w:sz w:val="22"/>
                <w:szCs w:val="22"/>
                <w:lang w:val="en"/>
              </w:rPr>
              <w:t>110</w:t>
            </w:r>
          </w:p>
        </w:tc>
        <w:tc>
          <w:tcPr>
            <w:tcW w:w="1425" w:type="dxa"/>
          </w:tcPr>
          <w:p w14:paraId="42B0C246" w14:textId="32F1F146" w:rsidR="00297952" w:rsidRPr="003A562D" w:rsidRDefault="00297952" w:rsidP="00297952">
            <w:pPr>
              <w:spacing w:line="360" w:lineRule="auto"/>
              <w:jc w:val="center"/>
              <w:rPr>
                <w:rFonts w:eastAsiaTheme="minorHAnsi"/>
                <w:sz w:val="22"/>
                <w:szCs w:val="22"/>
                <w:lang w:val="id-ID"/>
              </w:rPr>
            </w:pPr>
            <w:r w:rsidRPr="003A562D">
              <w:rPr>
                <w:sz w:val="22"/>
                <w:szCs w:val="22"/>
                <w:lang w:val="en"/>
              </w:rPr>
              <w:t>14</w:t>
            </w:r>
          </w:p>
        </w:tc>
        <w:tc>
          <w:tcPr>
            <w:tcW w:w="1431" w:type="dxa"/>
          </w:tcPr>
          <w:p w14:paraId="1219DF22" w14:textId="06C1E506" w:rsidR="00297952" w:rsidRPr="003A562D" w:rsidRDefault="00297952" w:rsidP="00297952">
            <w:pPr>
              <w:spacing w:line="360" w:lineRule="auto"/>
              <w:jc w:val="center"/>
              <w:rPr>
                <w:rFonts w:eastAsiaTheme="minorHAnsi"/>
                <w:sz w:val="22"/>
                <w:szCs w:val="22"/>
                <w:lang w:val="id-ID"/>
              </w:rPr>
            </w:pPr>
            <w:r w:rsidRPr="003A562D">
              <w:rPr>
                <w:sz w:val="22"/>
                <w:szCs w:val="22"/>
                <w:lang w:val="en"/>
              </w:rPr>
              <w:t>25</w:t>
            </w:r>
          </w:p>
        </w:tc>
        <w:tc>
          <w:tcPr>
            <w:tcW w:w="1444" w:type="dxa"/>
          </w:tcPr>
          <w:p w14:paraId="0591DDD1" w14:textId="577BBB72" w:rsidR="00297952" w:rsidRPr="003A562D" w:rsidRDefault="00297952" w:rsidP="00297952">
            <w:pPr>
              <w:spacing w:line="360" w:lineRule="auto"/>
              <w:jc w:val="center"/>
              <w:rPr>
                <w:rFonts w:eastAsiaTheme="minorHAnsi"/>
                <w:sz w:val="22"/>
                <w:szCs w:val="22"/>
                <w:lang w:val="id-ID"/>
              </w:rPr>
            </w:pPr>
            <w:r w:rsidRPr="003A562D">
              <w:rPr>
                <w:sz w:val="22"/>
                <w:szCs w:val="22"/>
                <w:lang w:val="en"/>
              </w:rPr>
              <w:t>19.6636</w:t>
            </w:r>
          </w:p>
        </w:tc>
        <w:tc>
          <w:tcPr>
            <w:tcW w:w="1444" w:type="dxa"/>
          </w:tcPr>
          <w:p w14:paraId="47F752D2" w14:textId="40D2DAF5" w:rsidR="00297952" w:rsidRPr="003A562D" w:rsidRDefault="00297952" w:rsidP="00297952">
            <w:pPr>
              <w:spacing w:line="360" w:lineRule="auto"/>
              <w:jc w:val="center"/>
              <w:rPr>
                <w:rFonts w:eastAsiaTheme="minorHAnsi"/>
                <w:sz w:val="22"/>
                <w:szCs w:val="22"/>
                <w:lang w:val="id-ID"/>
              </w:rPr>
            </w:pPr>
            <w:r w:rsidRPr="003A562D">
              <w:rPr>
                <w:sz w:val="22"/>
                <w:szCs w:val="22"/>
                <w:lang w:val="en"/>
              </w:rPr>
              <w:t>2.12144</w:t>
            </w:r>
          </w:p>
        </w:tc>
      </w:tr>
      <w:tr w:rsidR="00297952" w:rsidRPr="003A562D" w14:paraId="22D659E4" w14:textId="77777777" w:rsidTr="00297952">
        <w:tc>
          <w:tcPr>
            <w:tcW w:w="1852" w:type="dxa"/>
          </w:tcPr>
          <w:p w14:paraId="533B77F8" w14:textId="4D12AB48" w:rsidR="00297952" w:rsidRPr="003A562D" w:rsidRDefault="00E068E9" w:rsidP="00297952">
            <w:pPr>
              <w:spacing w:line="360" w:lineRule="auto"/>
              <w:jc w:val="both"/>
              <w:rPr>
                <w:i/>
                <w:iCs/>
                <w:sz w:val="22"/>
                <w:szCs w:val="22"/>
              </w:rPr>
            </w:pPr>
            <w:r w:rsidRPr="003A562D">
              <w:rPr>
                <w:sz w:val="22"/>
                <w:szCs w:val="22"/>
                <w:lang w:val="en"/>
              </w:rPr>
              <w:t>Purchase Decision Y</w:t>
            </w:r>
          </w:p>
        </w:tc>
        <w:tc>
          <w:tcPr>
            <w:tcW w:w="1420" w:type="dxa"/>
          </w:tcPr>
          <w:p w14:paraId="2B7650C4" w14:textId="71638BFB" w:rsidR="00297952" w:rsidRPr="003A562D" w:rsidRDefault="00297952" w:rsidP="00297952">
            <w:pPr>
              <w:spacing w:line="360" w:lineRule="auto"/>
              <w:jc w:val="center"/>
              <w:rPr>
                <w:sz w:val="22"/>
                <w:szCs w:val="22"/>
              </w:rPr>
            </w:pPr>
            <w:r w:rsidRPr="003A562D">
              <w:rPr>
                <w:sz w:val="22"/>
                <w:szCs w:val="22"/>
                <w:lang w:val="en"/>
              </w:rPr>
              <w:t>110</w:t>
            </w:r>
          </w:p>
        </w:tc>
        <w:tc>
          <w:tcPr>
            <w:tcW w:w="1425" w:type="dxa"/>
          </w:tcPr>
          <w:p w14:paraId="750549B7" w14:textId="12FE0BAE" w:rsidR="00297952" w:rsidRPr="003A562D" w:rsidRDefault="00297952" w:rsidP="00297952">
            <w:pPr>
              <w:spacing w:line="360" w:lineRule="auto"/>
              <w:jc w:val="center"/>
              <w:rPr>
                <w:sz w:val="22"/>
                <w:szCs w:val="22"/>
              </w:rPr>
            </w:pPr>
            <w:r w:rsidRPr="003A562D">
              <w:rPr>
                <w:sz w:val="22"/>
                <w:szCs w:val="22"/>
                <w:lang w:val="en"/>
              </w:rPr>
              <w:t>15</w:t>
            </w:r>
          </w:p>
        </w:tc>
        <w:tc>
          <w:tcPr>
            <w:tcW w:w="1431" w:type="dxa"/>
          </w:tcPr>
          <w:p w14:paraId="66E9DB81" w14:textId="3712D07A" w:rsidR="00297952" w:rsidRPr="003A562D" w:rsidRDefault="00297952" w:rsidP="00297952">
            <w:pPr>
              <w:spacing w:line="360" w:lineRule="auto"/>
              <w:jc w:val="center"/>
              <w:rPr>
                <w:sz w:val="22"/>
                <w:szCs w:val="22"/>
              </w:rPr>
            </w:pPr>
            <w:r w:rsidRPr="003A562D">
              <w:rPr>
                <w:sz w:val="22"/>
                <w:szCs w:val="22"/>
                <w:lang w:val="en"/>
              </w:rPr>
              <w:t>25</w:t>
            </w:r>
          </w:p>
        </w:tc>
        <w:tc>
          <w:tcPr>
            <w:tcW w:w="1444" w:type="dxa"/>
          </w:tcPr>
          <w:p w14:paraId="3496BE9A" w14:textId="67D4AFFC" w:rsidR="00297952" w:rsidRPr="003A562D" w:rsidRDefault="00297952" w:rsidP="00297952">
            <w:pPr>
              <w:spacing w:line="360" w:lineRule="auto"/>
              <w:jc w:val="center"/>
              <w:rPr>
                <w:sz w:val="22"/>
                <w:szCs w:val="22"/>
              </w:rPr>
            </w:pPr>
            <w:r w:rsidRPr="003A562D">
              <w:rPr>
                <w:sz w:val="22"/>
                <w:szCs w:val="22"/>
                <w:lang w:val="en"/>
              </w:rPr>
              <w:t>20.4727</w:t>
            </w:r>
          </w:p>
        </w:tc>
        <w:tc>
          <w:tcPr>
            <w:tcW w:w="1444" w:type="dxa"/>
          </w:tcPr>
          <w:p w14:paraId="161AF283" w14:textId="65704451" w:rsidR="00297952" w:rsidRPr="003A562D" w:rsidRDefault="00297952" w:rsidP="00297952">
            <w:pPr>
              <w:spacing w:line="360" w:lineRule="auto"/>
              <w:jc w:val="center"/>
              <w:rPr>
                <w:sz w:val="22"/>
                <w:szCs w:val="22"/>
              </w:rPr>
            </w:pPr>
            <w:r w:rsidRPr="003A562D">
              <w:rPr>
                <w:sz w:val="22"/>
                <w:szCs w:val="22"/>
                <w:lang w:val="en"/>
              </w:rPr>
              <w:t>2.58687</w:t>
            </w:r>
          </w:p>
        </w:tc>
      </w:tr>
    </w:tbl>
    <w:p w14:paraId="11880D65" w14:textId="77777777" w:rsidR="00297952" w:rsidRPr="003A562D" w:rsidRDefault="00297952" w:rsidP="00297952">
      <w:pPr>
        <w:spacing w:line="480" w:lineRule="auto"/>
        <w:jc w:val="center"/>
        <w:rPr>
          <w:b/>
          <w:sz w:val="22"/>
          <w:szCs w:val="22"/>
        </w:rPr>
      </w:pPr>
      <w:r w:rsidRPr="003A562D">
        <w:rPr>
          <w:bCs/>
          <w:sz w:val="22"/>
          <w:szCs w:val="22"/>
          <w:lang w:val="en"/>
        </w:rPr>
        <w:t xml:space="preserve">Source: </w:t>
      </w:r>
      <w:r w:rsidRPr="003A562D">
        <w:rPr>
          <w:b/>
          <w:sz w:val="22"/>
          <w:szCs w:val="22"/>
          <w:lang w:val="en"/>
        </w:rPr>
        <w:t>Primary Data Processed, 2022</w:t>
      </w:r>
      <w:r w:rsidRPr="003A562D">
        <w:rPr>
          <w:sz w:val="22"/>
          <w:szCs w:val="22"/>
          <w:lang w:val="en"/>
        </w:rPr>
        <w:t>.</w:t>
      </w:r>
    </w:p>
    <w:p w14:paraId="3E15C997" w14:textId="77777777" w:rsidR="00B14E50" w:rsidRPr="003A562D" w:rsidRDefault="00B14E50" w:rsidP="00B14E50">
      <w:pPr>
        <w:spacing w:line="360" w:lineRule="auto"/>
        <w:jc w:val="both"/>
        <w:rPr>
          <w:b/>
          <w:bCs/>
          <w:sz w:val="22"/>
          <w:szCs w:val="22"/>
          <w:lang w:val="id-ID"/>
        </w:rPr>
      </w:pPr>
      <w:r w:rsidRPr="003A562D">
        <w:rPr>
          <w:b/>
          <w:bCs/>
          <w:sz w:val="22"/>
          <w:szCs w:val="22"/>
          <w:lang w:val="en"/>
        </w:rPr>
        <w:t>5.2</w:t>
      </w:r>
      <w:r w:rsidRPr="003A562D">
        <w:rPr>
          <w:b/>
          <w:bCs/>
          <w:sz w:val="22"/>
          <w:szCs w:val="22"/>
          <w:lang w:val="en"/>
        </w:rPr>
        <w:tab/>
        <w:t>Validity Test</w:t>
      </w:r>
    </w:p>
    <w:p w14:paraId="64E38589" w14:textId="77777777" w:rsidR="00B14E50" w:rsidRPr="003A562D" w:rsidRDefault="00B14E50" w:rsidP="00B14E50">
      <w:pPr>
        <w:spacing w:line="360" w:lineRule="auto"/>
        <w:ind w:firstLine="720"/>
        <w:jc w:val="both"/>
        <w:rPr>
          <w:sz w:val="22"/>
          <w:szCs w:val="22"/>
        </w:rPr>
      </w:pPr>
      <w:bookmarkStart w:id="0" w:name="_Hlk111616776"/>
      <w:r w:rsidRPr="003A562D">
        <w:rPr>
          <w:sz w:val="22"/>
          <w:szCs w:val="22"/>
          <w:lang w:val="en"/>
        </w:rPr>
        <w:t>The following are the results of testing the validity of question items on the</w:t>
      </w:r>
      <w:r w:rsidRPr="003A562D">
        <w:rPr>
          <w:i/>
          <w:iCs/>
          <w:sz w:val="22"/>
          <w:szCs w:val="22"/>
          <w:lang w:val="en"/>
        </w:rPr>
        <w:t xml:space="preserve"> variables </w:t>
      </w:r>
      <w:bookmarkEnd w:id="0"/>
      <w:r w:rsidRPr="003A562D">
        <w:rPr>
          <w:i/>
          <w:iCs/>
          <w:sz w:val="22"/>
          <w:szCs w:val="22"/>
          <w:lang w:val="en"/>
        </w:rPr>
        <w:t>Product</w:t>
      </w:r>
      <w:r w:rsidRPr="003A562D">
        <w:rPr>
          <w:sz w:val="22"/>
          <w:szCs w:val="22"/>
          <w:lang w:val="en"/>
        </w:rPr>
        <w:t xml:space="preserve"> (X1), </w:t>
      </w:r>
      <w:r w:rsidRPr="003A562D">
        <w:rPr>
          <w:i/>
          <w:iCs/>
          <w:sz w:val="22"/>
          <w:szCs w:val="22"/>
          <w:lang w:val="en"/>
        </w:rPr>
        <w:t>Price</w:t>
      </w:r>
      <w:r w:rsidRPr="003A562D">
        <w:rPr>
          <w:sz w:val="22"/>
          <w:szCs w:val="22"/>
          <w:lang w:val="en"/>
        </w:rPr>
        <w:t xml:space="preserve"> (X2), </w:t>
      </w:r>
      <w:r w:rsidRPr="003A562D">
        <w:rPr>
          <w:i/>
          <w:iCs/>
          <w:sz w:val="22"/>
          <w:szCs w:val="22"/>
          <w:lang w:val="en"/>
        </w:rPr>
        <w:t>Place</w:t>
      </w:r>
      <w:r w:rsidRPr="003A562D">
        <w:rPr>
          <w:sz w:val="22"/>
          <w:szCs w:val="22"/>
          <w:lang w:val="en"/>
        </w:rPr>
        <w:t xml:space="preserve"> (X3), </w:t>
      </w:r>
      <w:r w:rsidRPr="003A562D">
        <w:rPr>
          <w:i/>
          <w:iCs/>
          <w:sz w:val="22"/>
          <w:szCs w:val="22"/>
          <w:lang w:val="en"/>
        </w:rPr>
        <w:t>Promotion</w:t>
      </w:r>
      <w:r w:rsidRPr="003A562D">
        <w:rPr>
          <w:sz w:val="22"/>
          <w:szCs w:val="22"/>
          <w:lang w:val="en"/>
        </w:rPr>
        <w:t xml:space="preserve"> (X4) and Purchase Decision (Y).</w:t>
      </w:r>
    </w:p>
    <w:p w14:paraId="0786D741" w14:textId="77777777" w:rsidR="00B14E50" w:rsidRPr="003A562D" w:rsidRDefault="00B14E50" w:rsidP="00B14E50">
      <w:pPr>
        <w:spacing w:line="360" w:lineRule="auto"/>
        <w:jc w:val="center"/>
        <w:rPr>
          <w:sz w:val="22"/>
          <w:szCs w:val="22"/>
        </w:rPr>
      </w:pPr>
      <w:r w:rsidRPr="003A562D">
        <w:rPr>
          <w:b/>
          <w:bCs/>
          <w:sz w:val="22"/>
          <w:szCs w:val="22"/>
          <w:lang w:val="en"/>
        </w:rPr>
        <w:t>Table 5.6</w:t>
      </w:r>
      <w:r w:rsidRPr="003A562D">
        <w:rPr>
          <w:sz w:val="22"/>
          <w:szCs w:val="22"/>
          <w:lang w:val="en"/>
        </w:rPr>
        <w:t xml:space="preserve"> Validity Test Results per Indicator</w:t>
      </w:r>
    </w:p>
    <w:tbl>
      <w:tblPr>
        <w:tblStyle w:val="TableGrid"/>
        <w:tblW w:w="5000" w:type="pct"/>
        <w:jc w:val="center"/>
        <w:tblLayout w:type="fixed"/>
        <w:tblLook w:val="04A0" w:firstRow="1" w:lastRow="0" w:firstColumn="1" w:lastColumn="0" w:noHBand="0" w:noVBand="1"/>
      </w:tblPr>
      <w:tblGrid>
        <w:gridCol w:w="2534"/>
        <w:gridCol w:w="1413"/>
        <w:gridCol w:w="2872"/>
        <w:gridCol w:w="1098"/>
        <w:gridCol w:w="1099"/>
      </w:tblGrid>
      <w:tr w:rsidR="00B14E50" w:rsidRPr="003A562D" w14:paraId="0EC84503" w14:textId="77777777" w:rsidTr="005E60AD">
        <w:trPr>
          <w:jc w:val="center"/>
        </w:trPr>
        <w:tc>
          <w:tcPr>
            <w:tcW w:w="2289" w:type="dxa"/>
            <w:shd w:val="clear" w:color="auto" w:fill="000000"/>
            <w:vAlign w:val="bottom"/>
          </w:tcPr>
          <w:p w14:paraId="5AFC7D1A" w14:textId="77777777" w:rsidR="00B14E50" w:rsidRPr="003A562D" w:rsidRDefault="00B14E50" w:rsidP="005E60AD">
            <w:pPr>
              <w:pStyle w:val="ListParagraph"/>
              <w:ind w:left="0"/>
              <w:jc w:val="center"/>
              <w:rPr>
                <w:rFonts w:ascii="Times New Roman" w:hAnsi="Times New Roman" w:cs="Times New Roman"/>
                <w:b/>
                <w:sz w:val="22"/>
                <w:szCs w:val="22"/>
              </w:rPr>
            </w:pPr>
            <w:r w:rsidRPr="003A562D">
              <w:rPr>
                <w:b/>
                <w:sz w:val="22"/>
                <w:szCs w:val="22"/>
                <w:lang w:val="en"/>
              </w:rPr>
              <w:t>Variable</w:t>
            </w:r>
          </w:p>
        </w:tc>
        <w:tc>
          <w:tcPr>
            <w:tcW w:w="1276" w:type="dxa"/>
            <w:shd w:val="clear" w:color="auto" w:fill="000000"/>
            <w:vAlign w:val="bottom"/>
          </w:tcPr>
          <w:p w14:paraId="235839E5" w14:textId="77777777" w:rsidR="00B14E50" w:rsidRPr="003A562D" w:rsidRDefault="00B14E50" w:rsidP="005E60AD">
            <w:pPr>
              <w:pStyle w:val="ListParagraph"/>
              <w:ind w:left="0"/>
              <w:jc w:val="center"/>
              <w:rPr>
                <w:rFonts w:ascii="Times New Roman" w:hAnsi="Times New Roman" w:cs="Times New Roman"/>
                <w:b/>
                <w:sz w:val="22"/>
                <w:szCs w:val="22"/>
              </w:rPr>
            </w:pPr>
            <w:r w:rsidRPr="003A562D">
              <w:rPr>
                <w:b/>
                <w:sz w:val="22"/>
                <w:szCs w:val="22"/>
                <w:lang w:val="en"/>
              </w:rPr>
              <w:t>Indicators</w:t>
            </w:r>
          </w:p>
        </w:tc>
        <w:tc>
          <w:tcPr>
            <w:tcW w:w="2594" w:type="dxa"/>
            <w:shd w:val="clear" w:color="auto" w:fill="000000"/>
          </w:tcPr>
          <w:p w14:paraId="0AB1CBCE" w14:textId="77777777" w:rsidR="00B14E50" w:rsidRPr="003A562D" w:rsidRDefault="00B14E50" w:rsidP="005E60AD">
            <w:pPr>
              <w:pStyle w:val="ListParagraph"/>
              <w:ind w:left="0"/>
              <w:jc w:val="center"/>
              <w:rPr>
                <w:rFonts w:ascii="Times New Roman" w:hAnsi="Times New Roman" w:cs="Times New Roman"/>
                <w:b/>
                <w:sz w:val="22"/>
                <w:szCs w:val="22"/>
              </w:rPr>
            </w:pPr>
            <w:r w:rsidRPr="003A562D">
              <w:rPr>
                <w:b/>
                <w:sz w:val="22"/>
                <w:szCs w:val="22"/>
                <w:lang w:val="en"/>
              </w:rPr>
              <w:t>Pearson</w:t>
            </w:r>
          </w:p>
        </w:tc>
        <w:tc>
          <w:tcPr>
            <w:tcW w:w="992" w:type="dxa"/>
            <w:shd w:val="clear" w:color="auto" w:fill="000000"/>
          </w:tcPr>
          <w:p w14:paraId="61E4477F" w14:textId="77777777" w:rsidR="00B14E50" w:rsidRPr="003A562D" w:rsidRDefault="00B14E50" w:rsidP="005E60AD">
            <w:pPr>
              <w:pStyle w:val="ListParagraph"/>
              <w:ind w:left="0"/>
              <w:jc w:val="center"/>
              <w:rPr>
                <w:rFonts w:ascii="Times New Roman" w:hAnsi="Times New Roman" w:cs="Times New Roman"/>
                <w:b/>
                <w:sz w:val="22"/>
                <w:szCs w:val="22"/>
              </w:rPr>
            </w:pPr>
            <w:r w:rsidRPr="003A562D">
              <w:rPr>
                <w:b/>
                <w:sz w:val="22"/>
                <w:szCs w:val="22"/>
                <w:lang w:val="en"/>
              </w:rPr>
              <w:t>Sig.</w:t>
            </w:r>
          </w:p>
        </w:tc>
        <w:tc>
          <w:tcPr>
            <w:tcW w:w="993" w:type="dxa"/>
            <w:shd w:val="clear" w:color="auto" w:fill="000000"/>
            <w:vAlign w:val="bottom"/>
          </w:tcPr>
          <w:p w14:paraId="0D97ACAE" w14:textId="77777777" w:rsidR="00B14E50" w:rsidRPr="003A562D" w:rsidRDefault="00B14E50" w:rsidP="005E60AD">
            <w:pPr>
              <w:pStyle w:val="ListParagraph"/>
              <w:ind w:left="0"/>
              <w:jc w:val="center"/>
              <w:rPr>
                <w:rFonts w:ascii="Times New Roman" w:hAnsi="Times New Roman" w:cs="Times New Roman"/>
                <w:b/>
                <w:sz w:val="22"/>
                <w:szCs w:val="22"/>
              </w:rPr>
            </w:pPr>
            <w:proofErr w:type="spellStart"/>
            <w:r w:rsidRPr="003A562D">
              <w:rPr>
                <w:b/>
                <w:sz w:val="22"/>
                <w:szCs w:val="22"/>
                <w:lang w:val="en"/>
              </w:rPr>
              <w:t>Ket</w:t>
            </w:r>
            <w:proofErr w:type="spellEnd"/>
          </w:p>
        </w:tc>
      </w:tr>
      <w:tr w:rsidR="00B14E50" w:rsidRPr="003A562D" w14:paraId="2083D039" w14:textId="77777777" w:rsidTr="005E60AD">
        <w:trPr>
          <w:jc w:val="center"/>
        </w:trPr>
        <w:tc>
          <w:tcPr>
            <w:tcW w:w="2289" w:type="dxa"/>
            <w:vMerge w:val="restart"/>
            <w:vAlign w:val="center"/>
          </w:tcPr>
          <w:p w14:paraId="340C479A" w14:textId="77777777" w:rsidR="00B14E50" w:rsidRPr="003A562D" w:rsidRDefault="00B14E50" w:rsidP="005E60AD">
            <w:pPr>
              <w:pStyle w:val="ListParagraph"/>
              <w:ind w:left="0"/>
              <w:jc w:val="center"/>
              <w:rPr>
                <w:rFonts w:ascii="Times New Roman" w:hAnsi="Times New Roman" w:cs="Times New Roman"/>
                <w:b/>
                <w:bCs/>
                <w:sz w:val="22"/>
                <w:szCs w:val="22"/>
              </w:rPr>
            </w:pPr>
            <w:r w:rsidRPr="003A562D">
              <w:rPr>
                <w:b/>
                <w:bCs/>
                <w:i/>
                <w:iCs/>
                <w:sz w:val="22"/>
                <w:szCs w:val="22"/>
                <w:lang w:val="en"/>
              </w:rPr>
              <w:t>Product</w:t>
            </w:r>
            <w:r w:rsidRPr="003A562D">
              <w:rPr>
                <w:b/>
                <w:bCs/>
                <w:sz w:val="22"/>
                <w:szCs w:val="22"/>
                <w:lang w:val="en"/>
              </w:rPr>
              <w:t xml:space="preserve"> (X1)</w:t>
            </w:r>
          </w:p>
        </w:tc>
        <w:tc>
          <w:tcPr>
            <w:tcW w:w="1276" w:type="dxa"/>
            <w:vAlign w:val="bottom"/>
          </w:tcPr>
          <w:p w14:paraId="5623ABAC"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X1.1</w:t>
            </w:r>
          </w:p>
        </w:tc>
        <w:tc>
          <w:tcPr>
            <w:tcW w:w="2594" w:type="dxa"/>
          </w:tcPr>
          <w:p w14:paraId="317DBF53" w14:textId="77777777" w:rsidR="00B14E50" w:rsidRPr="003A562D" w:rsidRDefault="00B14E50" w:rsidP="005E60AD">
            <w:pPr>
              <w:autoSpaceDE w:val="0"/>
              <w:autoSpaceDN w:val="0"/>
              <w:adjustRightInd w:val="0"/>
              <w:jc w:val="center"/>
              <w:rPr>
                <w:color w:val="000000"/>
                <w:sz w:val="22"/>
                <w:szCs w:val="22"/>
              </w:rPr>
            </w:pPr>
            <w:r w:rsidRPr="003A562D">
              <w:rPr>
                <w:color w:val="000000"/>
                <w:sz w:val="22"/>
                <w:szCs w:val="22"/>
                <w:lang w:val="en"/>
              </w:rPr>
              <w:t>0.627</w:t>
            </w:r>
          </w:p>
        </w:tc>
        <w:tc>
          <w:tcPr>
            <w:tcW w:w="992" w:type="dxa"/>
          </w:tcPr>
          <w:p w14:paraId="4021A4D3"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vAlign w:val="bottom"/>
          </w:tcPr>
          <w:p w14:paraId="65BD0C0A"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3A87A89C" w14:textId="77777777" w:rsidTr="005E60AD">
        <w:trPr>
          <w:jc w:val="center"/>
        </w:trPr>
        <w:tc>
          <w:tcPr>
            <w:tcW w:w="2289" w:type="dxa"/>
            <w:vMerge/>
            <w:vAlign w:val="bottom"/>
          </w:tcPr>
          <w:p w14:paraId="7BD7E675"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1276" w:type="dxa"/>
            <w:vAlign w:val="bottom"/>
          </w:tcPr>
          <w:p w14:paraId="24B108D9"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X1.2</w:t>
            </w:r>
          </w:p>
        </w:tc>
        <w:tc>
          <w:tcPr>
            <w:tcW w:w="2594" w:type="dxa"/>
          </w:tcPr>
          <w:p w14:paraId="36AD2780" w14:textId="77777777" w:rsidR="00B14E50" w:rsidRPr="003A562D" w:rsidRDefault="00B14E50" w:rsidP="005E60AD">
            <w:pPr>
              <w:autoSpaceDE w:val="0"/>
              <w:autoSpaceDN w:val="0"/>
              <w:adjustRightInd w:val="0"/>
              <w:jc w:val="center"/>
              <w:rPr>
                <w:color w:val="000000"/>
                <w:sz w:val="22"/>
                <w:szCs w:val="22"/>
              </w:rPr>
            </w:pPr>
            <w:r w:rsidRPr="003A562D">
              <w:rPr>
                <w:color w:val="000000"/>
                <w:sz w:val="22"/>
                <w:szCs w:val="22"/>
                <w:lang w:val="en"/>
              </w:rPr>
              <w:t>0.590</w:t>
            </w:r>
          </w:p>
        </w:tc>
        <w:tc>
          <w:tcPr>
            <w:tcW w:w="992" w:type="dxa"/>
          </w:tcPr>
          <w:p w14:paraId="2BD13BF5"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vAlign w:val="bottom"/>
          </w:tcPr>
          <w:p w14:paraId="14F5F368"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3BFCFA29" w14:textId="77777777" w:rsidTr="005E60AD">
        <w:trPr>
          <w:jc w:val="center"/>
        </w:trPr>
        <w:tc>
          <w:tcPr>
            <w:tcW w:w="2289" w:type="dxa"/>
            <w:vMerge/>
            <w:vAlign w:val="bottom"/>
          </w:tcPr>
          <w:p w14:paraId="015C3B9F"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1276" w:type="dxa"/>
            <w:vAlign w:val="bottom"/>
          </w:tcPr>
          <w:p w14:paraId="4A67F929"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X1.3</w:t>
            </w:r>
          </w:p>
        </w:tc>
        <w:tc>
          <w:tcPr>
            <w:tcW w:w="2594" w:type="dxa"/>
          </w:tcPr>
          <w:p w14:paraId="11CE6ECB" w14:textId="77777777" w:rsidR="00B14E50" w:rsidRPr="003A562D" w:rsidRDefault="00B14E50" w:rsidP="005E60AD">
            <w:pPr>
              <w:autoSpaceDE w:val="0"/>
              <w:autoSpaceDN w:val="0"/>
              <w:adjustRightInd w:val="0"/>
              <w:jc w:val="center"/>
              <w:rPr>
                <w:color w:val="000000"/>
                <w:sz w:val="22"/>
                <w:szCs w:val="22"/>
              </w:rPr>
            </w:pPr>
            <w:r w:rsidRPr="003A562D">
              <w:rPr>
                <w:color w:val="000000"/>
                <w:sz w:val="22"/>
                <w:szCs w:val="22"/>
                <w:lang w:val="en"/>
              </w:rPr>
              <w:t>0.592</w:t>
            </w:r>
          </w:p>
        </w:tc>
        <w:tc>
          <w:tcPr>
            <w:tcW w:w="992" w:type="dxa"/>
          </w:tcPr>
          <w:p w14:paraId="377D18F8"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vAlign w:val="bottom"/>
          </w:tcPr>
          <w:p w14:paraId="5533B6E9"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6ADF675D" w14:textId="77777777" w:rsidTr="005E60AD">
        <w:trPr>
          <w:jc w:val="center"/>
        </w:trPr>
        <w:tc>
          <w:tcPr>
            <w:tcW w:w="2289" w:type="dxa"/>
            <w:vMerge/>
            <w:vAlign w:val="bottom"/>
          </w:tcPr>
          <w:p w14:paraId="7315D7D9"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1276" w:type="dxa"/>
            <w:vAlign w:val="bottom"/>
          </w:tcPr>
          <w:p w14:paraId="2806A1AF"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X1.4</w:t>
            </w:r>
          </w:p>
        </w:tc>
        <w:tc>
          <w:tcPr>
            <w:tcW w:w="2594" w:type="dxa"/>
          </w:tcPr>
          <w:p w14:paraId="2175882C" w14:textId="77777777" w:rsidR="00B14E50" w:rsidRPr="003A562D" w:rsidRDefault="00B14E50" w:rsidP="005E60AD">
            <w:pPr>
              <w:autoSpaceDE w:val="0"/>
              <w:autoSpaceDN w:val="0"/>
              <w:adjustRightInd w:val="0"/>
              <w:jc w:val="center"/>
              <w:rPr>
                <w:color w:val="000000"/>
                <w:sz w:val="22"/>
                <w:szCs w:val="22"/>
              </w:rPr>
            </w:pPr>
            <w:r w:rsidRPr="003A562D">
              <w:rPr>
                <w:color w:val="000000"/>
                <w:sz w:val="22"/>
                <w:szCs w:val="22"/>
                <w:lang w:val="en"/>
              </w:rPr>
              <w:t>0.707</w:t>
            </w:r>
          </w:p>
        </w:tc>
        <w:tc>
          <w:tcPr>
            <w:tcW w:w="992" w:type="dxa"/>
          </w:tcPr>
          <w:p w14:paraId="34F5D268"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vAlign w:val="bottom"/>
          </w:tcPr>
          <w:p w14:paraId="5595B220"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0E81C383" w14:textId="77777777" w:rsidTr="005E60AD">
        <w:trPr>
          <w:jc w:val="center"/>
        </w:trPr>
        <w:tc>
          <w:tcPr>
            <w:tcW w:w="2289" w:type="dxa"/>
            <w:vMerge/>
            <w:vAlign w:val="bottom"/>
          </w:tcPr>
          <w:p w14:paraId="178D50A6"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1276" w:type="dxa"/>
            <w:vAlign w:val="bottom"/>
          </w:tcPr>
          <w:p w14:paraId="235BBF82"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X1.5</w:t>
            </w:r>
          </w:p>
        </w:tc>
        <w:tc>
          <w:tcPr>
            <w:tcW w:w="2594" w:type="dxa"/>
          </w:tcPr>
          <w:p w14:paraId="11CE917B" w14:textId="77777777" w:rsidR="00B14E50" w:rsidRPr="003A562D" w:rsidRDefault="00B14E50" w:rsidP="005E60AD">
            <w:pPr>
              <w:autoSpaceDE w:val="0"/>
              <w:autoSpaceDN w:val="0"/>
              <w:adjustRightInd w:val="0"/>
              <w:jc w:val="center"/>
              <w:rPr>
                <w:color w:val="000000"/>
                <w:sz w:val="22"/>
                <w:szCs w:val="22"/>
              </w:rPr>
            </w:pPr>
            <w:r w:rsidRPr="003A562D">
              <w:rPr>
                <w:color w:val="000000"/>
                <w:sz w:val="22"/>
                <w:szCs w:val="22"/>
                <w:lang w:val="en"/>
              </w:rPr>
              <w:t>0.644</w:t>
            </w:r>
          </w:p>
        </w:tc>
        <w:tc>
          <w:tcPr>
            <w:tcW w:w="992" w:type="dxa"/>
          </w:tcPr>
          <w:p w14:paraId="3CAFD873"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vAlign w:val="bottom"/>
          </w:tcPr>
          <w:p w14:paraId="410F9988"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1536A7CC" w14:textId="77777777" w:rsidTr="005E60AD">
        <w:trPr>
          <w:jc w:val="center"/>
        </w:trPr>
        <w:tc>
          <w:tcPr>
            <w:tcW w:w="2289" w:type="dxa"/>
            <w:vMerge/>
            <w:vAlign w:val="bottom"/>
          </w:tcPr>
          <w:p w14:paraId="2336288C"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1276" w:type="dxa"/>
            <w:vAlign w:val="bottom"/>
          </w:tcPr>
          <w:p w14:paraId="6FBE3FEC"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X1.6</w:t>
            </w:r>
          </w:p>
        </w:tc>
        <w:tc>
          <w:tcPr>
            <w:tcW w:w="2594" w:type="dxa"/>
          </w:tcPr>
          <w:p w14:paraId="70A7425C" w14:textId="77777777" w:rsidR="00B14E50" w:rsidRPr="003A562D" w:rsidRDefault="00B14E50" w:rsidP="005E60AD">
            <w:pPr>
              <w:autoSpaceDE w:val="0"/>
              <w:autoSpaceDN w:val="0"/>
              <w:adjustRightInd w:val="0"/>
              <w:jc w:val="center"/>
              <w:rPr>
                <w:color w:val="000000"/>
                <w:sz w:val="22"/>
                <w:szCs w:val="22"/>
              </w:rPr>
            </w:pPr>
            <w:r w:rsidRPr="003A562D">
              <w:rPr>
                <w:color w:val="000000"/>
                <w:sz w:val="22"/>
                <w:szCs w:val="22"/>
                <w:lang w:val="en"/>
              </w:rPr>
              <w:t>0.759</w:t>
            </w:r>
          </w:p>
        </w:tc>
        <w:tc>
          <w:tcPr>
            <w:tcW w:w="992" w:type="dxa"/>
          </w:tcPr>
          <w:p w14:paraId="5BA9A68D"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vAlign w:val="bottom"/>
          </w:tcPr>
          <w:p w14:paraId="1667550E"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00079976" w14:textId="77777777" w:rsidTr="005E60AD">
        <w:trPr>
          <w:jc w:val="center"/>
        </w:trPr>
        <w:tc>
          <w:tcPr>
            <w:tcW w:w="2289" w:type="dxa"/>
            <w:vMerge/>
            <w:vAlign w:val="bottom"/>
          </w:tcPr>
          <w:p w14:paraId="6CCFE8F1"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1276" w:type="dxa"/>
            <w:vAlign w:val="bottom"/>
          </w:tcPr>
          <w:p w14:paraId="7F28495A"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X1.7</w:t>
            </w:r>
          </w:p>
        </w:tc>
        <w:tc>
          <w:tcPr>
            <w:tcW w:w="2594" w:type="dxa"/>
          </w:tcPr>
          <w:p w14:paraId="4792FFCD" w14:textId="77777777" w:rsidR="00B14E50" w:rsidRPr="003A562D" w:rsidRDefault="00B14E50" w:rsidP="005E60AD">
            <w:pPr>
              <w:autoSpaceDE w:val="0"/>
              <w:autoSpaceDN w:val="0"/>
              <w:adjustRightInd w:val="0"/>
              <w:jc w:val="center"/>
              <w:rPr>
                <w:color w:val="000000"/>
                <w:sz w:val="22"/>
                <w:szCs w:val="22"/>
              </w:rPr>
            </w:pPr>
            <w:r w:rsidRPr="003A562D">
              <w:rPr>
                <w:color w:val="000000"/>
                <w:sz w:val="22"/>
                <w:szCs w:val="22"/>
                <w:lang w:val="en"/>
              </w:rPr>
              <w:t>0.702</w:t>
            </w:r>
          </w:p>
        </w:tc>
        <w:tc>
          <w:tcPr>
            <w:tcW w:w="992" w:type="dxa"/>
          </w:tcPr>
          <w:p w14:paraId="6D6C29EC"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vAlign w:val="bottom"/>
          </w:tcPr>
          <w:p w14:paraId="69912364"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1C25DFAF" w14:textId="77777777" w:rsidTr="005E60AD">
        <w:trPr>
          <w:jc w:val="center"/>
        </w:trPr>
        <w:tc>
          <w:tcPr>
            <w:tcW w:w="2289" w:type="dxa"/>
            <w:vMerge/>
            <w:vAlign w:val="bottom"/>
          </w:tcPr>
          <w:p w14:paraId="3E96E715"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1276" w:type="dxa"/>
            <w:vAlign w:val="bottom"/>
          </w:tcPr>
          <w:p w14:paraId="3E2BF8B5"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X1.8</w:t>
            </w:r>
          </w:p>
        </w:tc>
        <w:tc>
          <w:tcPr>
            <w:tcW w:w="2594" w:type="dxa"/>
          </w:tcPr>
          <w:p w14:paraId="37F10455" w14:textId="77777777" w:rsidR="00B14E50" w:rsidRPr="003A562D" w:rsidRDefault="00B14E50" w:rsidP="005E60AD">
            <w:pPr>
              <w:autoSpaceDE w:val="0"/>
              <w:autoSpaceDN w:val="0"/>
              <w:adjustRightInd w:val="0"/>
              <w:jc w:val="center"/>
              <w:rPr>
                <w:color w:val="000000"/>
                <w:sz w:val="22"/>
                <w:szCs w:val="22"/>
              </w:rPr>
            </w:pPr>
            <w:r w:rsidRPr="003A562D">
              <w:rPr>
                <w:color w:val="000000"/>
                <w:sz w:val="22"/>
                <w:szCs w:val="22"/>
                <w:lang w:val="en"/>
              </w:rPr>
              <w:t>0.775</w:t>
            </w:r>
          </w:p>
        </w:tc>
        <w:tc>
          <w:tcPr>
            <w:tcW w:w="992" w:type="dxa"/>
          </w:tcPr>
          <w:p w14:paraId="343FFCC8"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vAlign w:val="bottom"/>
          </w:tcPr>
          <w:p w14:paraId="15D15E93"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25221BF4" w14:textId="77777777" w:rsidTr="005E60AD">
        <w:trPr>
          <w:jc w:val="center"/>
        </w:trPr>
        <w:tc>
          <w:tcPr>
            <w:tcW w:w="2289" w:type="dxa"/>
            <w:vMerge w:val="restart"/>
            <w:vAlign w:val="center"/>
          </w:tcPr>
          <w:p w14:paraId="7402EB7A" w14:textId="77777777" w:rsidR="00B14E50" w:rsidRPr="003A562D" w:rsidRDefault="00B14E50" w:rsidP="005E60AD">
            <w:pPr>
              <w:pStyle w:val="ListParagraph"/>
              <w:ind w:left="0"/>
              <w:jc w:val="center"/>
              <w:rPr>
                <w:rFonts w:ascii="Times New Roman" w:hAnsi="Times New Roman" w:cs="Times New Roman"/>
                <w:b/>
                <w:bCs/>
                <w:sz w:val="22"/>
                <w:szCs w:val="22"/>
              </w:rPr>
            </w:pPr>
            <w:r w:rsidRPr="003A562D">
              <w:rPr>
                <w:b/>
                <w:bCs/>
                <w:sz w:val="22"/>
                <w:szCs w:val="22"/>
                <w:lang w:val="en"/>
              </w:rPr>
              <w:t>Price (X2)</w:t>
            </w:r>
          </w:p>
        </w:tc>
        <w:tc>
          <w:tcPr>
            <w:tcW w:w="1276" w:type="dxa"/>
            <w:vAlign w:val="bottom"/>
          </w:tcPr>
          <w:p w14:paraId="2F109C49"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X2.1</w:t>
            </w:r>
          </w:p>
        </w:tc>
        <w:tc>
          <w:tcPr>
            <w:tcW w:w="2594" w:type="dxa"/>
          </w:tcPr>
          <w:p w14:paraId="2B4864D4"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0.786</w:t>
            </w:r>
          </w:p>
        </w:tc>
        <w:tc>
          <w:tcPr>
            <w:tcW w:w="992" w:type="dxa"/>
          </w:tcPr>
          <w:p w14:paraId="1350D75C"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vAlign w:val="bottom"/>
          </w:tcPr>
          <w:p w14:paraId="1F629CB2"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66D1D859" w14:textId="77777777" w:rsidTr="005E60AD">
        <w:trPr>
          <w:jc w:val="center"/>
        </w:trPr>
        <w:tc>
          <w:tcPr>
            <w:tcW w:w="2289" w:type="dxa"/>
            <w:vMerge/>
            <w:vAlign w:val="bottom"/>
          </w:tcPr>
          <w:p w14:paraId="28971777"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1276" w:type="dxa"/>
            <w:vAlign w:val="bottom"/>
          </w:tcPr>
          <w:p w14:paraId="476BF012"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X2.2</w:t>
            </w:r>
          </w:p>
        </w:tc>
        <w:tc>
          <w:tcPr>
            <w:tcW w:w="2594" w:type="dxa"/>
          </w:tcPr>
          <w:p w14:paraId="12E5B317"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0.828</w:t>
            </w:r>
          </w:p>
        </w:tc>
        <w:tc>
          <w:tcPr>
            <w:tcW w:w="992" w:type="dxa"/>
          </w:tcPr>
          <w:p w14:paraId="111436F3"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vAlign w:val="bottom"/>
          </w:tcPr>
          <w:p w14:paraId="4F8CC797"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6B98DD16" w14:textId="77777777" w:rsidTr="005E60AD">
        <w:trPr>
          <w:jc w:val="center"/>
        </w:trPr>
        <w:tc>
          <w:tcPr>
            <w:tcW w:w="2289" w:type="dxa"/>
            <w:vMerge/>
            <w:vAlign w:val="bottom"/>
          </w:tcPr>
          <w:p w14:paraId="1B65CF23"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1276" w:type="dxa"/>
            <w:vAlign w:val="bottom"/>
          </w:tcPr>
          <w:p w14:paraId="2BC82E69"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X2.3</w:t>
            </w:r>
          </w:p>
        </w:tc>
        <w:tc>
          <w:tcPr>
            <w:tcW w:w="2594" w:type="dxa"/>
          </w:tcPr>
          <w:p w14:paraId="39A92A91"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0.868</w:t>
            </w:r>
          </w:p>
        </w:tc>
        <w:tc>
          <w:tcPr>
            <w:tcW w:w="992" w:type="dxa"/>
          </w:tcPr>
          <w:p w14:paraId="29D2CDE6"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vAlign w:val="bottom"/>
          </w:tcPr>
          <w:p w14:paraId="1731C680"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456CAA0F" w14:textId="77777777" w:rsidTr="005E60AD">
        <w:trPr>
          <w:jc w:val="center"/>
        </w:trPr>
        <w:tc>
          <w:tcPr>
            <w:tcW w:w="2289" w:type="dxa"/>
            <w:vMerge w:val="restart"/>
            <w:vAlign w:val="center"/>
          </w:tcPr>
          <w:p w14:paraId="626684DC" w14:textId="77777777" w:rsidR="00B14E50" w:rsidRPr="003A562D" w:rsidRDefault="00B14E50" w:rsidP="005E60AD">
            <w:pPr>
              <w:pStyle w:val="ListParagraph"/>
              <w:ind w:left="0"/>
              <w:jc w:val="center"/>
              <w:rPr>
                <w:rFonts w:ascii="Times New Roman" w:hAnsi="Times New Roman" w:cs="Times New Roman"/>
                <w:b/>
                <w:bCs/>
                <w:sz w:val="22"/>
                <w:szCs w:val="22"/>
              </w:rPr>
            </w:pPr>
            <w:r w:rsidRPr="003A562D">
              <w:rPr>
                <w:b/>
                <w:bCs/>
                <w:i/>
                <w:iCs/>
                <w:sz w:val="22"/>
                <w:szCs w:val="22"/>
                <w:lang w:val="en"/>
              </w:rPr>
              <w:t>Place</w:t>
            </w:r>
            <w:r w:rsidRPr="003A562D">
              <w:rPr>
                <w:b/>
                <w:bCs/>
                <w:sz w:val="22"/>
                <w:szCs w:val="22"/>
                <w:lang w:val="en"/>
              </w:rPr>
              <w:t xml:space="preserve"> (X3)</w:t>
            </w:r>
          </w:p>
        </w:tc>
        <w:tc>
          <w:tcPr>
            <w:tcW w:w="1276" w:type="dxa"/>
            <w:vAlign w:val="bottom"/>
          </w:tcPr>
          <w:p w14:paraId="1203CD1B"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X3.1</w:t>
            </w:r>
          </w:p>
        </w:tc>
        <w:tc>
          <w:tcPr>
            <w:tcW w:w="2594" w:type="dxa"/>
          </w:tcPr>
          <w:p w14:paraId="36E04ED7" w14:textId="77777777" w:rsidR="00B14E50" w:rsidRPr="003A562D" w:rsidRDefault="00B14E50" w:rsidP="005E60AD">
            <w:pPr>
              <w:autoSpaceDE w:val="0"/>
              <w:autoSpaceDN w:val="0"/>
              <w:adjustRightInd w:val="0"/>
              <w:jc w:val="center"/>
              <w:rPr>
                <w:color w:val="000000"/>
                <w:sz w:val="22"/>
                <w:szCs w:val="22"/>
              </w:rPr>
            </w:pPr>
            <w:r w:rsidRPr="003A562D">
              <w:rPr>
                <w:color w:val="000000"/>
                <w:sz w:val="22"/>
                <w:szCs w:val="22"/>
                <w:lang w:val="en"/>
              </w:rPr>
              <w:t>0.803</w:t>
            </w:r>
          </w:p>
        </w:tc>
        <w:tc>
          <w:tcPr>
            <w:tcW w:w="992" w:type="dxa"/>
          </w:tcPr>
          <w:p w14:paraId="563D5343"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vAlign w:val="bottom"/>
          </w:tcPr>
          <w:p w14:paraId="09B02449"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2AA3E3A0" w14:textId="77777777" w:rsidTr="005E60AD">
        <w:trPr>
          <w:jc w:val="center"/>
        </w:trPr>
        <w:tc>
          <w:tcPr>
            <w:tcW w:w="2289" w:type="dxa"/>
            <w:vMerge/>
            <w:vAlign w:val="bottom"/>
          </w:tcPr>
          <w:p w14:paraId="74C4DB5C"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1276" w:type="dxa"/>
            <w:vAlign w:val="bottom"/>
          </w:tcPr>
          <w:p w14:paraId="3F20576D"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X3.2</w:t>
            </w:r>
          </w:p>
        </w:tc>
        <w:tc>
          <w:tcPr>
            <w:tcW w:w="2594" w:type="dxa"/>
          </w:tcPr>
          <w:p w14:paraId="56C6C5F1" w14:textId="77777777" w:rsidR="00B14E50" w:rsidRPr="003A562D" w:rsidRDefault="00B14E50" w:rsidP="005E60AD">
            <w:pPr>
              <w:autoSpaceDE w:val="0"/>
              <w:autoSpaceDN w:val="0"/>
              <w:adjustRightInd w:val="0"/>
              <w:jc w:val="center"/>
              <w:rPr>
                <w:color w:val="000000"/>
                <w:sz w:val="22"/>
                <w:szCs w:val="22"/>
              </w:rPr>
            </w:pPr>
            <w:r w:rsidRPr="003A562D">
              <w:rPr>
                <w:color w:val="000000"/>
                <w:sz w:val="22"/>
                <w:szCs w:val="22"/>
                <w:lang w:val="en"/>
              </w:rPr>
              <w:t>0.844</w:t>
            </w:r>
          </w:p>
        </w:tc>
        <w:tc>
          <w:tcPr>
            <w:tcW w:w="992" w:type="dxa"/>
          </w:tcPr>
          <w:p w14:paraId="22A4841F"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vAlign w:val="bottom"/>
          </w:tcPr>
          <w:p w14:paraId="1C6D5D60"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2B46613F" w14:textId="77777777" w:rsidTr="005E60AD">
        <w:trPr>
          <w:jc w:val="center"/>
        </w:trPr>
        <w:tc>
          <w:tcPr>
            <w:tcW w:w="2289" w:type="dxa"/>
            <w:vMerge/>
            <w:vAlign w:val="bottom"/>
          </w:tcPr>
          <w:p w14:paraId="6C6029FE"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1276" w:type="dxa"/>
            <w:vAlign w:val="bottom"/>
          </w:tcPr>
          <w:p w14:paraId="4037F04E"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X3.3</w:t>
            </w:r>
          </w:p>
        </w:tc>
        <w:tc>
          <w:tcPr>
            <w:tcW w:w="2594" w:type="dxa"/>
          </w:tcPr>
          <w:p w14:paraId="3D0AC411" w14:textId="77777777" w:rsidR="00B14E50" w:rsidRPr="003A562D" w:rsidRDefault="00B14E50" w:rsidP="005E60AD">
            <w:pPr>
              <w:autoSpaceDE w:val="0"/>
              <w:autoSpaceDN w:val="0"/>
              <w:adjustRightInd w:val="0"/>
              <w:jc w:val="center"/>
              <w:rPr>
                <w:color w:val="000000"/>
                <w:sz w:val="22"/>
                <w:szCs w:val="22"/>
              </w:rPr>
            </w:pPr>
            <w:r w:rsidRPr="003A562D">
              <w:rPr>
                <w:color w:val="000000"/>
                <w:sz w:val="22"/>
                <w:szCs w:val="22"/>
                <w:lang w:val="en"/>
              </w:rPr>
              <w:t>0.911</w:t>
            </w:r>
          </w:p>
        </w:tc>
        <w:tc>
          <w:tcPr>
            <w:tcW w:w="992" w:type="dxa"/>
          </w:tcPr>
          <w:p w14:paraId="611090F2"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vAlign w:val="bottom"/>
          </w:tcPr>
          <w:p w14:paraId="53958CC6"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7EEA6366" w14:textId="77777777" w:rsidTr="005E60AD">
        <w:trPr>
          <w:jc w:val="center"/>
        </w:trPr>
        <w:tc>
          <w:tcPr>
            <w:tcW w:w="2289" w:type="dxa"/>
            <w:vMerge w:val="restart"/>
            <w:vAlign w:val="center"/>
          </w:tcPr>
          <w:p w14:paraId="460D7525" w14:textId="77777777" w:rsidR="00B14E50" w:rsidRPr="003A562D" w:rsidRDefault="00B14E50" w:rsidP="005E60AD">
            <w:pPr>
              <w:pStyle w:val="ListParagraph"/>
              <w:ind w:left="0"/>
              <w:jc w:val="center"/>
              <w:rPr>
                <w:rFonts w:ascii="Times New Roman" w:hAnsi="Times New Roman" w:cs="Times New Roman"/>
                <w:b/>
                <w:bCs/>
                <w:sz w:val="22"/>
                <w:szCs w:val="22"/>
              </w:rPr>
            </w:pPr>
            <w:r w:rsidRPr="003A562D">
              <w:rPr>
                <w:b/>
                <w:bCs/>
                <w:i/>
                <w:iCs/>
                <w:sz w:val="22"/>
                <w:szCs w:val="22"/>
                <w:lang w:val="en"/>
              </w:rPr>
              <w:t>Promotion</w:t>
            </w:r>
            <w:r w:rsidRPr="003A562D">
              <w:rPr>
                <w:b/>
                <w:bCs/>
                <w:sz w:val="22"/>
                <w:szCs w:val="22"/>
                <w:lang w:val="en"/>
              </w:rPr>
              <w:t xml:space="preserve"> (X4)</w:t>
            </w:r>
          </w:p>
        </w:tc>
        <w:tc>
          <w:tcPr>
            <w:tcW w:w="1276" w:type="dxa"/>
            <w:vAlign w:val="bottom"/>
          </w:tcPr>
          <w:p w14:paraId="0D53DC52"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X4.1</w:t>
            </w:r>
          </w:p>
        </w:tc>
        <w:tc>
          <w:tcPr>
            <w:tcW w:w="2594" w:type="dxa"/>
          </w:tcPr>
          <w:p w14:paraId="6537DB07" w14:textId="77777777" w:rsidR="00B14E50" w:rsidRPr="003A562D" w:rsidRDefault="00B14E50" w:rsidP="005E60AD">
            <w:pPr>
              <w:jc w:val="center"/>
              <w:rPr>
                <w:sz w:val="22"/>
                <w:szCs w:val="22"/>
              </w:rPr>
            </w:pPr>
            <w:r w:rsidRPr="003A562D">
              <w:rPr>
                <w:color w:val="000000"/>
                <w:sz w:val="22"/>
                <w:szCs w:val="22"/>
                <w:lang w:val="en"/>
              </w:rPr>
              <w:t>0.762</w:t>
            </w:r>
          </w:p>
        </w:tc>
        <w:tc>
          <w:tcPr>
            <w:tcW w:w="992" w:type="dxa"/>
          </w:tcPr>
          <w:p w14:paraId="2ADA7FF3"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tcPr>
          <w:p w14:paraId="1B6B500A"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3B6C1032" w14:textId="77777777" w:rsidTr="005E60AD">
        <w:trPr>
          <w:jc w:val="center"/>
        </w:trPr>
        <w:tc>
          <w:tcPr>
            <w:tcW w:w="2289" w:type="dxa"/>
            <w:vMerge/>
            <w:vAlign w:val="bottom"/>
          </w:tcPr>
          <w:p w14:paraId="00F4431C"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1276" w:type="dxa"/>
            <w:vAlign w:val="bottom"/>
          </w:tcPr>
          <w:p w14:paraId="35BF30CF"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X4.2</w:t>
            </w:r>
          </w:p>
        </w:tc>
        <w:tc>
          <w:tcPr>
            <w:tcW w:w="2594" w:type="dxa"/>
          </w:tcPr>
          <w:p w14:paraId="02C0526A" w14:textId="77777777" w:rsidR="00B14E50" w:rsidRPr="003A562D" w:rsidRDefault="00B14E50" w:rsidP="005E60AD">
            <w:pPr>
              <w:jc w:val="center"/>
              <w:rPr>
                <w:sz w:val="22"/>
                <w:szCs w:val="22"/>
              </w:rPr>
            </w:pPr>
            <w:r w:rsidRPr="003A562D">
              <w:rPr>
                <w:color w:val="000000"/>
                <w:sz w:val="22"/>
                <w:szCs w:val="22"/>
                <w:lang w:val="en"/>
              </w:rPr>
              <w:t>0.748</w:t>
            </w:r>
          </w:p>
        </w:tc>
        <w:tc>
          <w:tcPr>
            <w:tcW w:w="992" w:type="dxa"/>
          </w:tcPr>
          <w:p w14:paraId="272669F3"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tcPr>
          <w:p w14:paraId="07BB6706"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12EB9471" w14:textId="77777777" w:rsidTr="005E60AD">
        <w:trPr>
          <w:jc w:val="center"/>
        </w:trPr>
        <w:tc>
          <w:tcPr>
            <w:tcW w:w="2289" w:type="dxa"/>
            <w:vMerge/>
            <w:vAlign w:val="bottom"/>
          </w:tcPr>
          <w:p w14:paraId="3BB61ECA"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1276" w:type="dxa"/>
            <w:vAlign w:val="bottom"/>
          </w:tcPr>
          <w:p w14:paraId="54C7EFF1"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X4.3</w:t>
            </w:r>
          </w:p>
        </w:tc>
        <w:tc>
          <w:tcPr>
            <w:tcW w:w="2594" w:type="dxa"/>
          </w:tcPr>
          <w:p w14:paraId="154CD21C" w14:textId="77777777" w:rsidR="00B14E50" w:rsidRPr="003A562D" w:rsidRDefault="00B14E50" w:rsidP="005E60AD">
            <w:pPr>
              <w:jc w:val="center"/>
              <w:rPr>
                <w:sz w:val="22"/>
                <w:szCs w:val="22"/>
              </w:rPr>
            </w:pPr>
            <w:r w:rsidRPr="003A562D">
              <w:rPr>
                <w:color w:val="000000"/>
                <w:sz w:val="22"/>
                <w:szCs w:val="22"/>
                <w:lang w:val="en"/>
              </w:rPr>
              <w:t>0.662</w:t>
            </w:r>
          </w:p>
        </w:tc>
        <w:tc>
          <w:tcPr>
            <w:tcW w:w="992" w:type="dxa"/>
          </w:tcPr>
          <w:p w14:paraId="3F2542AE"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tcPr>
          <w:p w14:paraId="137BE421"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5ED02A4F" w14:textId="77777777" w:rsidTr="005E60AD">
        <w:trPr>
          <w:jc w:val="center"/>
        </w:trPr>
        <w:tc>
          <w:tcPr>
            <w:tcW w:w="2289" w:type="dxa"/>
            <w:vMerge/>
            <w:vAlign w:val="bottom"/>
          </w:tcPr>
          <w:p w14:paraId="72AA6D58"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1276" w:type="dxa"/>
            <w:vAlign w:val="bottom"/>
          </w:tcPr>
          <w:p w14:paraId="0F31AEF3"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X4.4</w:t>
            </w:r>
          </w:p>
        </w:tc>
        <w:tc>
          <w:tcPr>
            <w:tcW w:w="2594" w:type="dxa"/>
          </w:tcPr>
          <w:p w14:paraId="00115C00" w14:textId="77777777" w:rsidR="00B14E50" w:rsidRPr="003A562D" w:rsidRDefault="00B14E50" w:rsidP="005E60AD">
            <w:pPr>
              <w:jc w:val="center"/>
              <w:rPr>
                <w:sz w:val="22"/>
                <w:szCs w:val="22"/>
              </w:rPr>
            </w:pPr>
            <w:r w:rsidRPr="003A562D">
              <w:rPr>
                <w:color w:val="000000"/>
                <w:sz w:val="22"/>
                <w:szCs w:val="22"/>
                <w:lang w:val="en"/>
              </w:rPr>
              <w:t>0.761</w:t>
            </w:r>
          </w:p>
        </w:tc>
        <w:tc>
          <w:tcPr>
            <w:tcW w:w="992" w:type="dxa"/>
          </w:tcPr>
          <w:p w14:paraId="3503168F"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tcPr>
          <w:p w14:paraId="52854C62"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5324EACD" w14:textId="77777777" w:rsidTr="005E60AD">
        <w:trPr>
          <w:jc w:val="center"/>
        </w:trPr>
        <w:tc>
          <w:tcPr>
            <w:tcW w:w="2289" w:type="dxa"/>
            <w:vMerge/>
            <w:vAlign w:val="bottom"/>
          </w:tcPr>
          <w:p w14:paraId="72F40950"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1276" w:type="dxa"/>
            <w:vAlign w:val="bottom"/>
          </w:tcPr>
          <w:p w14:paraId="1716427E"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X4.5</w:t>
            </w:r>
          </w:p>
        </w:tc>
        <w:tc>
          <w:tcPr>
            <w:tcW w:w="2594" w:type="dxa"/>
          </w:tcPr>
          <w:p w14:paraId="4C019C23" w14:textId="77777777" w:rsidR="00B14E50" w:rsidRPr="003A562D" w:rsidRDefault="00B14E50" w:rsidP="005E60AD">
            <w:pPr>
              <w:jc w:val="center"/>
              <w:rPr>
                <w:sz w:val="22"/>
                <w:szCs w:val="22"/>
              </w:rPr>
            </w:pPr>
            <w:r w:rsidRPr="003A562D">
              <w:rPr>
                <w:color w:val="000000"/>
                <w:sz w:val="22"/>
                <w:szCs w:val="22"/>
                <w:lang w:val="en"/>
              </w:rPr>
              <w:t>0.649</w:t>
            </w:r>
          </w:p>
        </w:tc>
        <w:tc>
          <w:tcPr>
            <w:tcW w:w="992" w:type="dxa"/>
          </w:tcPr>
          <w:p w14:paraId="74CFC5AD"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tcPr>
          <w:p w14:paraId="61DF6B51"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227448B9" w14:textId="77777777" w:rsidTr="005E60AD">
        <w:trPr>
          <w:jc w:val="center"/>
        </w:trPr>
        <w:tc>
          <w:tcPr>
            <w:tcW w:w="2289" w:type="dxa"/>
            <w:vMerge w:val="restart"/>
            <w:vAlign w:val="center"/>
          </w:tcPr>
          <w:p w14:paraId="4A509549" w14:textId="77777777" w:rsidR="00B14E50" w:rsidRPr="003A562D" w:rsidRDefault="00B14E50" w:rsidP="005E60AD">
            <w:pPr>
              <w:pStyle w:val="ListParagraph"/>
              <w:ind w:left="0"/>
              <w:jc w:val="center"/>
              <w:rPr>
                <w:rFonts w:ascii="Times New Roman" w:hAnsi="Times New Roman" w:cs="Times New Roman"/>
                <w:b/>
                <w:bCs/>
                <w:sz w:val="22"/>
                <w:szCs w:val="22"/>
              </w:rPr>
            </w:pPr>
            <w:r w:rsidRPr="003A562D">
              <w:rPr>
                <w:b/>
                <w:bCs/>
                <w:sz w:val="22"/>
                <w:szCs w:val="22"/>
                <w:lang w:val="en"/>
              </w:rPr>
              <w:t>Purchasing Decision (Y)</w:t>
            </w:r>
          </w:p>
        </w:tc>
        <w:tc>
          <w:tcPr>
            <w:tcW w:w="1276" w:type="dxa"/>
            <w:vAlign w:val="bottom"/>
          </w:tcPr>
          <w:p w14:paraId="107BF10E"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Y1.1</w:t>
            </w:r>
          </w:p>
        </w:tc>
        <w:tc>
          <w:tcPr>
            <w:tcW w:w="2594" w:type="dxa"/>
          </w:tcPr>
          <w:p w14:paraId="7DDB7043" w14:textId="77777777" w:rsidR="00B14E50" w:rsidRPr="003A562D" w:rsidRDefault="00B14E50" w:rsidP="005E60AD">
            <w:pPr>
              <w:autoSpaceDE w:val="0"/>
              <w:autoSpaceDN w:val="0"/>
              <w:adjustRightInd w:val="0"/>
              <w:jc w:val="center"/>
              <w:rPr>
                <w:color w:val="000000"/>
                <w:sz w:val="22"/>
                <w:szCs w:val="22"/>
              </w:rPr>
            </w:pPr>
            <w:r w:rsidRPr="003A562D">
              <w:rPr>
                <w:color w:val="000000"/>
                <w:sz w:val="22"/>
                <w:szCs w:val="22"/>
                <w:lang w:val="en"/>
              </w:rPr>
              <w:t>0.743</w:t>
            </w:r>
          </w:p>
        </w:tc>
        <w:tc>
          <w:tcPr>
            <w:tcW w:w="992" w:type="dxa"/>
          </w:tcPr>
          <w:p w14:paraId="666EB3CC"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vAlign w:val="bottom"/>
          </w:tcPr>
          <w:p w14:paraId="3FF483E2"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30CD40F6" w14:textId="77777777" w:rsidTr="005E60AD">
        <w:trPr>
          <w:jc w:val="center"/>
        </w:trPr>
        <w:tc>
          <w:tcPr>
            <w:tcW w:w="2289" w:type="dxa"/>
            <w:vMerge/>
            <w:vAlign w:val="bottom"/>
          </w:tcPr>
          <w:p w14:paraId="6216AFF4"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1276" w:type="dxa"/>
            <w:vAlign w:val="bottom"/>
          </w:tcPr>
          <w:p w14:paraId="1B69202D"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Y1.2</w:t>
            </w:r>
          </w:p>
        </w:tc>
        <w:tc>
          <w:tcPr>
            <w:tcW w:w="2594" w:type="dxa"/>
          </w:tcPr>
          <w:p w14:paraId="2B040D7B" w14:textId="77777777" w:rsidR="00B14E50" w:rsidRPr="003A562D" w:rsidRDefault="00B14E50" w:rsidP="005E60AD">
            <w:pPr>
              <w:autoSpaceDE w:val="0"/>
              <w:autoSpaceDN w:val="0"/>
              <w:adjustRightInd w:val="0"/>
              <w:jc w:val="center"/>
              <w:rPr>
                <w:color w:val="000000"/>
                <w:sz w:val="22"/>
                <w:szCs w:val="22"/>
              </w:rPr>
            </w:pPr>
            <w:r w:rsidRPr="003A562D">
              <w:rPr>
                <w:color w:val="000000"/>
                <w:sz w:val="22"/>
                <w:szCs w:val="22"/>
                <w:lang w:val="en"/>
              </w:rPr>
              <w:t>0.804</w:t>
            </w:r>
          </w:p>
        </w:tc>
        <w:tc>
          <w:tcPr>
            <w:tcW w:w="992" w:type="dxa"/>
          </w:tcPr>
          <w:p w14:paraId="5585E4D3"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vAlign w:val="bottom"/>
          </w:tcPr>
          <w:p w14:paraId="0CA854E3"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057B6706" w14:textId="77777777" w:rsidTr="005E60AD">
        <w:trPr>
          <w:jc w:val="center"/>
        </w:trPr>
        <w:tc>
          <w:tcPr>
            <w:tcW w:w="2289" w:type="dxa"/>
            <w:vMerge/>
            <w:vAlign w:val="bottom"/>
          </w:tcPr>
          <w:p w14:paraId="4D41F58F"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1276" w:type="dxa"/>
            <w:vAlign w:val="bottom"/>
          </w:tcPr>
          <w:p w14:paraId="767640C5"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Y1.3</w:t>
            </w:r>
          </w:p>
        </w:tc>
        <w:tc>
          <w:tcPr>
            <w:tcW w:w="2594" w:type="dxa"/>
          </w:tcPr>
          <w:p w14:paraId="319FACE5" w14:textId="77777777" w:rsidR="00B14E50" w:rsidRPr="003A562D" w:rsidRDefault="00B14E50" w:rsidP="005E60AD">
            <w:pPr>
              <w:autoSpaceDE w:val="0"/>
              <w:autoSpaceDN w:val="0"/>
              <w:adjustRightInd w:val="0"/>
              <w:jc w:val="center"/>
              <w:rPr>
                <w:color w:val="000000"/>
                <w:sz w:val="22"/>
                <w:szCs w:val="22"/>
              </w:rPr>
            </w:pPr>
            <w:r w:rsidRPr="003A562D">
              <w:rPr>
                <w:color w:val="000000"/>
                <w:sz w:val="22"/>
                <w:szCs w:val="22"/>
                <w:lang w:val="en"/>
              </w:rPr>
              <w:t>0.666</w:t>
            </w:r>
          </w:p>
        </w:tc>
        <w:tc>
          <w:tcPr>
            <w:tcW w:w="992" w:type="dxa"/>
          </w:tcPr>
          <w:p w14:paraId="55B89340"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vAlign w:val="bottom"/>
          </w:tcPr>
          <w:p w14:paraId="24F5D1B9"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0E1595D5" w14:textId="77777777" w:rsidTr="005E60AD">
        <w:trPr>
          <w:jc w:val="center"/>
        </w:trPr>
        <w:tc>
          <w:tcPr>
            <w:tcW w:w="2289" w:type="dxa"/>
            <w:vMerge/>
            <w:vAlign w:val="bottom"/>
          </w:tcPr>
          <w:p w14:paraId="6A2C0939"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1276" w:type="dxa"/>
            <w:vAlign w:val="bottom"/>
          </w:tcPr>
          <w:p w14:paraId="366ACAD1"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Y1.4</w:t>
            </w:r>
          </w:p>
        </w:tc>
        <w:tc>
          <w:tcPr>
            <w:tcW w:w="2594" w:type="dxa"/>
          </w:tcPr>
          <w:p w14:paraId="39F3781C" w14:textId="77777777" w:rsidR="00B14E50" w:rsidRPr="003A562D" w:rsidRDefault="00B14E50" w:rsidP="005E60AD">
            <w:pPr>
              <w:autoSpaceDE w:val="0"/>
              <w:autoSpaceDN w:val="0"/>
              <w:adjustRightInd w:val="0"/>
              <w:jc w:val="center"/>
              <w:rPr>
                <w:color w:val="000000"/>
                <w:sz w:val="22"/>
                <w:szCs w:val="22"/>
              </w:rPr>
            </w:pPr>
            <w:r w:rsidRPr="003A562D">
              <w:rPr>
                <w:color w:val="000000"/>
                <w:sz w:val="22"/>
                <w:szCs w:val="22"/>
                <w:lang w:val="en"/>
              </w:rPr>
              <w:t>0.725</w:t>
            </w:r>
          </w:p>
        </w:tc>
        <w:tc>
          <w:tcPr>
            <w:tcW w:w="992" w:type="dxa"/>
          </w:tcPr>
          <w:p w14:paraId="4C53AF40"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vAlign w:val="bottom"/>
          </w:tcPr>
          <w:p w14:paraId="4177055D"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r w:rsidR="00B14E50" w:rsidRPr="003A562D" w14:paraId="2CCD6831" w14:textId="77777777" w:rsidTr="005E60AD">
        <w:trPr>
          <w:jc w:val="center"/>
        </w:trPr>
        <w:tc>
          <w:tcPr>
            <w:tcW w:w="2289" w:type="dxa"/>
            <w:vMerge/>
            <w:vAlign w:val="bottom"/>
          </w:tcPr>
          <w:p w14:paraId="6D21C612"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1276" w:type="dxa"/>
            <w:vAlign w:val="bottom"/>
          </w:tcPr>
          <w:p w14:paraId="43B89B7F"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Y1.5</w:t>
            </w:r>
          </w:p>
        </w:tc>
        <w:tc>
          <w:tcPr>
            <w:tcW w:w="2594" w:type="dxa"/>
          </w:tcPr>
          <w:p w14:paraId="1C3233D3" w14:textId="77777777" w:rsidR="00B14E50" w:rsidRPr="003A562D" w:rsidRDefault="00B14E50" w:rsidP="005E60AD">
            <w:pPr>
              <w:jc w:val="center"/>
              <w:rPr>
                <w:sz w:val="22"/>
                <w:szCs w:val="22"/>
              </w:rPr>
            </w:pPr>
            <w:r w:rsidRPr="003A562D">
              <w:rPr>
                <w:color w:val="000000"/>
                <w:sz w:val="22"/>
                <w:szCs w:val="22"/>
                <w:lang w:val="en"/>
              </w:rPr>
              <w:t>0.725</w:t>
            </w:r>
          </w:p>
        </w:tc>
        <w:tc>
          <w:tcPr>
            <w:tcW w:w="992" w:type="dxa"/>
          </w:tcPr>
          <w:p w14:paraId="4CFAF394"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0.00</w:t>
            </w:r>
          </w:p>
        </w:tc>
        <w:tc>
          <w:tcPr>
            <w:tcW w:w="993" w:type="dxa"/>
            <w:vAlign w:val="bottom"/>
          </w:tcPr>
          <w:p w14:paraId="525F4B02"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Valid</w:t>
            </w:r>
          </w:p>
        </w:tc>
      </w:tr>
    </w:tbl>
    <w:p w14:paraId="5F22D8D2" w14:textId="77777777" w:rsidR="00B14E50" w:rsidRPr="003A562D" w:rsidRDefault="00B14E50" w:rsidP="00B14E50">
      <w:pPr>
        <w:spacing w:line="360" w:lineRule="auto"/>
        <w:jc w:val="center"/>
        <w:rPr>
          <w:bCs/>
          <w:sz w:val="22"/>
          <w:szCs w:val="22"/>
        </w:rPr>
      </w:pPr>
      <w:r w:rsidRPr="003A562D">
        <w:rPr>
          <w:bCs/>
          <w:sz w:val="22"/>
          <w:szCs w:val="22"/>
          <w:lang w:val="en"/>
        </w:rPr>
        <w:t xml:space="preserve">Source: </w:t>
      </w:r>
      <w:r w:rsidRPr="003A562D">
        <w:rPr>
          <w:b/>
          <w:sz w:val="22"/>
          <w:szCs w:val="22"/>
          <w:lang w:val="en"/>
        </w:rPr>
        <w:t>Primary Data Processed, 2022</w:t>
      </w:r>
      <w:r w:rsidRPr="003A562D">
        <w:rPr>
          <w:sz w:val="22"/>
          <w:szCs w:val="22"/>
          <w:lang w:val="en"/>
        </w:rPr>
        <w:t>.</w:t>
      </w:r>
    </w:p>
    <w:p w14:paraId="56E4D2E5" w14:textId="77777777" w:rsidR="00B14E50" w:rsidRPr="003A562D" w:rsidRDefault="00B14E50" w:rsidP="00B14E50">
      <w:pPr>
        <w:spacing w:line="360" w:lineRule="auto"/>
        <w:ind w:firstLine="360"/>
        <w:jc w:val="both"/>
        <w:rPr>
          <w:sz w:val="22"/>
          <w:szCs w:val="22"/>
        </w:rPr>
      </w:pPr>
      <w:r w:rsidRPr="003A562D">
        <w:rPr>
          <w:sz w:val="22"/>
          <w:szCs w:val="22"/>
          <w:lang w:val="en"/>
        </w:rPr>
        <w:t>Based on the table above, the validity test conducted on the five variables in 110 samples, overall having a significance value below 0.05 can be declared valid.</w:t>
      </w:r>
    </w:p>
    <w:p w14:paraId="237B7688" w14:textId="77777777" w:rsidR="00B14E50" w:rsidRPr="003A562D" w:rsidRDefault="00B14E50" w:rsidP="00B14E50">
      <w:pPr>
        <w:spacing w:line="360" w:lineRule="auto"/>
        <w:jc w:val="both"/>
        <w:rPr>
          <w:b/>
          <w:bCs/>
          <w:sz w:val="22"/>
          <w:szCs w:val="22"/>
        </w:rPr>
      </w:pPr>
      <w:r w:rsidRPr="003A562D">
        <w:rPr>
          <w:b/>
          <w:bCs/>
          <w:sz w:val="22"/>
          <w:szCs w:val="22"/>
          <w:lang w:val="en"/>
        </w:rPr>
        <w:t>5.3</w:t>
      </w:r>
      <w:r w:rsidRPr="003A562D">
        <w:rPr>
          <w:b/>
          <w:bCs/>
          <w:sz w:val="22"/>
          <w:szCs w:val="22"/>
          <w:lang w:val="en"/>
        </w:rPr>
        <w:tab/>
        <w:t>Reliability Test</w:t>
      </w:r>
    </w:p>
    <w:p w14:paraId="527F02FE" w14:textId="77777777" w:rsidR="00B14E50" w:rsidRPr="003A562D" w:rsidRDefault="00B14E50" w:rsidP="00B14E50">
      <w:pPr>
        <w:spacing w:line="360" w:lineRule="auto"/>
        <w:jc w:val="center"/>
        <w:rPr>
          <w:b/>
          <w:bCs/>
          <w:sz w:val="22"/>
          <w:szCs w:val="22"/>
        </w:rPr>
      </w:pPr>
      <w:bookmarkStart w:id="1" w:name="_Hlk103550316"/>
      <w:r w:rsidRPr="003A562D">
        <w:rPr>
          <w:b/>
          <w:bCs/>
          <w:sz w:val="22"/>
          <w:szCs w:val="22"/>
          <w:lang w:val="en"/>
        </w:rPr>
        <w:t>Table 5.7</w:t>
      </w:r>
      <w:r w:rsidRPr="003A562D">
        <w:rPr>
          <w:sz w:val="22"/>
          <w:szCs w:val="22"/>
          <w:lang w:val="en"/>
        </w:rPr>
        <w:t xml:space="preserve"> Reliability Test Results per Indicator</w:t>
      </w:r>
      <w:bookmarkEnd w:id="1"/>
    </w:p>
    <w:tbl>
      <w:tblPr>
        <w:tblStyle w:val="TableGrid"/>
        <w:tblW w:w="5000" w:type="pct"/>
        <w:jc w:val="center"/>
        <w:tblLook w:val="04A0" w:firstRow="1" w:lastRow="0" w:firstColumn="1" w:lastColumn="0" w:noHBand="0" w:noVBand="1"/>
      </w:tblPr>
      <w:tblGrid>
        <w:gridCol w:w="2336"/>
        <w:gridCol w:w="1370"/>
        <w:gridCol w:w="2184"/>
        <w:gridCol w:w="1498"/>
        <w:gridCol w:w="1628"/>
      </w:tblGrid>
      <w:tr w:rsidR="00B14E50" w:rsidRPr="003A562D" w14:paraId="0567C187" w14:textId="77777777" w:rsidTr="005E60AD">
        <w:trPr>
          <w:jc w:val="center"/>
        </w:trPr>
        <w:tc>
          <w:tcPr>
            <w:tcW w:w="1295" w:type="pct"/>
            <w:shd w:val="clear" w:color="auto" w:fill="000000"/>
            <w:vAlign w:val="bottom"/>
          </w:tcPr>
          <w:p w14:paraId="6DA29DF7" w14:textId="77777777" w:rsidR="00B14E50" w:rsidRPr="003A562D" w:rsidRDefault="00B14E50" w:rsidP="005E60AD">
            <w:pPr>
              <w:pStyle w:val="ListParagraph"/>
              <w:ind w:left="0"/>
              <w:jc w:val="center"/>
              <w:rPr>
                <w:rFonts w:ascii="Times New Roman" w:hAnsi="Times New Roman" w:cs="Times New Roman"/>
                <w:b/>
                <w:sz w:val="22"/>
                <w:szCs w:val="22"/>
              </w:rPr>
            </w:pPr>
            <w:r w:rsidRPr="003A562D">
              <w:rPr>
                <w:b/>
                <w:sz w:val="22"/>
                <w:szCs w:val="22"/>
                <w:lang w:val="en"/>
              </w:rPr>
              <w:t>Variable</w:t>
            </w:r>
          </w:p>
        </w:tc>
        <w:tc>
          <w:tcPr>
            <w:tcW w:w="759" w:type="pct"/>
            <w:shd w:val="clear" w:color="auto" w:fill="000000"/>
            <w:vAlign w:val="bottom"/>
          </w:tcPr>
          <w:p w14:paraId="129308D1" w14:textId="77777777" w:rsidR="00B14E50" w:rsidRPr="003A562D" w:rsidRDefault="00B14E50" w:rsidP="005E60AD">
            <w:pPr>
              <w:pStyle w:val="ListParagraph"/>
              <w:ind w:left="0"/>
              <w:jc w:val="center"/>
              <w:rPr>
                <w:rFonts w:ascii="Times New Roman" w:hAnsi="Times New Roman" w:cs="Times New Roman"/>
                <w:b/>
                <w:sz w:val="22"/>
                <w:szCs w:val="22"/>
              </w:rPr>
            </w:pPr>
            <w:r w:rsidRPr="003A562D">
              <w:rPr>
                <w:b/>
                <w:sz w:val="22"/>
                <w:szCs w:val="22"/>
                <w:lang w:val="en"/>
              </w:rPr>
              <w:t>Indicators</w:t>
            </w:r>
          </w:p>
        </w:tc>
        <w:tc>
          <w:tcPr>
            <w:tcW w:w="1211" w:type="pct"/>
            <w:shd w:val="clear" w:color="auto" w:fill="000000"/>
            <w:vAlign w:val="center"/>
          </w:tcPr>
          <w:p w14:paraId="2DC5E59C" w14:textId="77777777" w:rsidR="00B14E50" w:rsidRPr="003A562D" w:rsidRDefault="00B14E50" w:rsidP="005E60AD">
            <w:pPr>
              <w:pStyle w:val="ListParagraph"/>
              <w:ind w:left="0"/>
              <w:jc w:val="center"/>
              <w:rPr>
                <w:rFonts w:ascii="Times New Roman" w:hAnsi="Times New Roman" w:cs="Times New Roman"/>
                <w:b/>
                <w:sz w:val="22"/>
                <w:szCs w:val="22"/>
              </w:rPr>
            </w:pPr>
            <w:r w:rsidRPr="003A562D">
              <w:rPr>
                <w:b/>
                <w:sz w:val="22"/>
                <w:szCs w:val="22"/>
                <w:lang w:val="en"/>
              </w:rPr>
              <w:t>Cronbach's Alpha If Item Deleted</w:t>
            </w:r>
          </w:p>
        </w:tc>
        <w:tc>
          <w:tcPr>
            <w:tcW w:w="831" w:type="pct"/>
            <w:shd w:val="clear" w:color="auto" w:fill="000000"/>
            <w:vAlign w:val="center"/>
          </w:tcPr>
          <w:p w14:paraId="1C06678B" w14:textId="77777777" w:rsidR="00B14E50" w:rsidRPr="003A562D" w:rsidRDefault="00B14E50" w:rsidP="005E60AD">
            <w:pPr>
              <w:pStyle w:val="ListParagraph"/>
              <w:ind w:left="0"/>
              <w:jc w:val="center"/>
              <w:rPr>
                <w:rFonts w:ascii="Times New Roman" w:hAnsi="Times New Roman" w:cs="Times New Roman"/>
                <w:b/>
                <w:sz w:val="22"/>
                <w:szCs w:val="22"/>
              </w:rPr>
            </w:pPr>
            <w:r w:rsidRPr="003A562D">
              <w:rPr>
                <w:b/>
                <w:sz w:val="22"/>
                <w:szCs w:val="22"/>
                <w:lang w:val="en"/>
              </w:rPr>
              <w:t>Cronbach's Alpha</w:t>
            </w:r>
          </w:p>
        </w:tc>
        <w:tc>
          <w:tcPr>
            <w:tcW w:w="903" w:type="pct"/>
            <w:shd w:val="clear" w:color="auto" w:fill="000000"/>
            <w:vAlign w:val="bottom"/>
          </w:tcPr>
          <w:p w14:paraId="3CBEF91E" w14:textId="77777777" w:rsidR="00B14E50" w:rsidRPr="003A562D" w:rsidRDefault="00B14E50" w:rsidP="005E60AD">
            <w:pPr>
              <w:pStyle w:val="ListParagraph"/>
              <w:ind w:left="0"/>
              <w:jc w:val="center"/>
              <w:rPr>
                <w:rFonts w:ascii="Times New Roman" w:hAnsi="Times New Roman" w:cs="Times New Roman"/>
                <w:b/>
                <w:sz w:val="22"/>
                <w:szCs w:val="22"/>
              </w:rPr>
            </w:pPr>
            <w:r w:rsidRPr="003A562D">
              <w:rPr>
                <w:b/>
                <w:sz w:val="22"/>
                <w:szCs w:val="22"/>
                <w:lang w:val="en"/>
              </w:rPr>
              <w:t>Information</w:t>
            </w:r>
          </w:p>
        </w:tc>
      </w:tr>
      <w:tr w:rsidR="00B14E50" w:rsidRPr="003A562D" w14:paraId="31B2F6EF" w14:textId="77777777" w:rsidTr="005E60AD">
        <w:trPr>
          <w:jc w:val="center"/>
        </w:trPr>
        <w:tc>
          <w:tcPr>
            <w:tcW w:w="1295" w:type="pct"/>
            <w:vMerge w:val="restart"/>
            <w:vAlign w:val="center"/>
          </w:tcPr>
          <w:p w14:paraId="78781269" w14:textId="77777777" w:rsidR="00B14E50" w:rsidRPr="003A562D" w:rsidRDefault="00B14E50" w:rsidP="005E60AD">
            <w:pPr>
              <w:pStyle w:val="ListParagraph"/>
              <w:ind w:left="0"/>
              <w:jc w:val="center"/>
              <w:rPr>
                <w:rFonts w:ascii="Times New Roman" w:hAnsi="Times New Roman" w:cs="Times New Roman"/>
                <w:b/>
                <w:bCs/>
                <w:sz w:val="22"/>
                <w:szCs w:val="22"/>
              </w:rPr>
            </w:pPr>
            <w:r w:rsidRPr="003A562D">
              <w:rPr>
                <w:b/>
                <w:bCs/>
                <w:i/>
                <w:iCs/>
                <w:sz w:val="22"/>
                <w:szCs w:val="22"/>
                <w:lang w:val="en"/>
              </w:rPr>
              <w:t>Product</w:t>
            </w:r>
            <w:r w:rsidRPr="003A562D">
              <w:rPr>
                <w:b/>
                <w:bCs/>
                <w:sz w:val="22"/>
                <w:szCs w:val="22"/>
                <w:lang w:val="en"/>
              </w:rPr>
              <w:t xml:space="preserve"> (X1)</w:t>
            </w:r>
          </w:p>
        </w:tc>
        <w:tc>
          <w:tcPr>
            <w:tcW w:w="759" w:type="pct"/>
            <w:vAlign w:val="bottom"/>
          </w:tcPr>
          <w:p w14:paraId="31673317"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X1.1</w:t>
            </w:r>
          </w:p>
        </w:tc>
        <w:tc>
          <w:tcPr>
            <w:tcW w:w="1211" w:type="pct"/>
          </w:tcPr>
          <w:p w14:paraId="5F1FD764" w14:textId="77777777" w:rsidR="00B14E50" w:rsidRPr="003A562D" w:rsidRDefault="00B14E50" w:rsidP="005E60AD">
            <w:pPr>
              <w:autoSpaceDE w:val="0"/>
              <w:autoSpaceDN w:val="0"/>
              <w:adjustRightInd w:val="0"/>
              <w:jc w:val="center"/>
              <w:rPr>
                <w:color w:val="000000"/>
                <w:sz w:val="22"/>
                <w:szCs w:val="22"/>
              </w:rPr>
            </w:pPr>
            <w:r w:rsidRPr="003A562D">
              <w:rPr>
                <w:sz w:val="22"/>
                <w:szCs w:val="22"/>
                <w:lang w:val="en"/>
              </w:rPr>
              <w:t>0.817</w:t>
            </w:r>
          </w:p>
        </w:tc>
        <w:tc>
          <w:tcPr>
            <w:tcW w:w="831" w:type="pct"/>
            <w:vMerge w:val="restart"/>
            <w:vAlign w:val="center"/>
          </w:tcPr>
          <w:p w14:paraId="6396EF98"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0.828</w:t>
            </w:r>
          </w:p>
        </w:tc>
        <w:tc>
          <w:tcPr>
            <w:tcW w:w="903" w:type="pct"/>
            <w:vMerge w:val="restart"/>
            <w:vAlign w:val="center"/>
          </w:tcPr>
          <w:p w14:paraId="30727303"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Reliable</w:t>
            </w:r>
          </w:p>
        </w:tc>
      </w:tr>
      <w:tr w:rsidR="00B14E50" w:rsidRPr="003A562D" w14:paraId="78C8DEB6" w14:textId="77777777" w:rsidTr="005E60AD">
        <w:trPr>
          <w:jc w:val="center"/>
        </w:trPr>
        <w:tc>
          <w:tcPr>
            <w:tcW w:w="1295" w:type="pct"/>
            <w:vMerge/>
            <w:vAlign w:val="bottom"/>
          </w:tcPr>
          <w:p w14:paraId="39B7F52F"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759" w:type="pct"/>
            <w:vAlign w:val="bottom"/>
          </w:tcPr>
          <w:p w14:paraId="6145D50D"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X1.2</w:t>
            </w:r>
          </w:p>
        </w:tc>
        <w:tc>
          <w:tcPr>
            <w:tcW w:w="1211" w:type="pct"/>
          </w:tcPr>
          <w:p w14:paraId="4F0B50C7" w14:textId="77777777" w:rsidR="00B14E50" w:rsidRPr="003A562D" w:rsidRDefault="00B14E50" w:rsidP="005E60AD">
            <w:pPr>
              <w:autoSpaceDE w:val="0"/>
              <w:autoSpaceDN w:val="0"/>
              <w:adjustRightInd w:val="0"/>
              <w:jc w:val="center"/>
              <w:rPr>
                <w:color w:val="000000"/>
                <w:sz w:val="22"/>
                <w:szCs w:val="22"/>
              </w:rPr>
            </w:pPr>
            <w:r w:rsidRPr="003A562D">
              <w:rPr>
                <w:sz w:val="22"/>
                <w:szCs w:val="22"/>
                <w:lang w:val="en"/>
              </w:rPr>
              <w:t>0.823</w:t>
            </w:r>
          </w:p>
        </w:tc>
        <w:tc>
          <w:tcPr>
            <w:tcW w:w="831" w:type="pct"/>
            <w:vMerge/>
          </w:tcPr>
          <w:p w14:paraId="0026C235"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903" w:type="pct"/>
            <w:vMerge/>
          </w:tcPr>
          <w:p w14:paraId="69F50B8C"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43AD80D6" w14:textId="77777777" w:rsidTr="005E60AD">
        <w:trPr>
          <w:jc w:val="center"/>
        </w:trPr>
        <w:tc>
          <w:tcPr>
            <w:tcW w:w="1295" w:type="pct"/>
            <w:vMerge/>
            <w:vAlign w:val="bottom"/>
          </w:tcPr>
          <w:p w14:paraId="4D14E713"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759" w:type="pct"/>
            <w:vAlign w:val="bottom"/>
          </w:tcPr>
          <w:p w14:paraId="35F1A097"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X1.3</w:t>
            </w:r>
          </w:p>
        </w:tc>
        <w:tc>
          <w:tcPr>
            <w:tcW w:w="1211" w:type="pct"/>
          </w:tcPr>
          <w:p w14:paraId="11AA8EC9" w14:textId="77777777" w:rsidR="00B14E50" w:rsidRPr="003A562D" w:rsidRDefault="00B14E50" w:rsidP="005E60AD">
            <w:pPr>
              <w:autoSpaceDE w:val="0"/>
              <w:autoSpaceDN w:val="0"/>
              <w:adjustRightInd w:val="0"/>
              <w:jc w:val="center"/>
              <w:rPr>
                <w:color w:val="000000"/>
                <w:sz w:val="22"/>
                <w:szCs w:val="22"/>
              </w:rPr>
            </w:pPr>
            <w:r w:rsidRPr="003A562D">
              <w:rPr>
                <w:sz w:val="22"/>
                <w:szCs w:val="22"/>
                <w:lang w:val="en"/>
              </w:rPr>
              <w:t>0.821</w:t>
            </w:r>
          </w:p>
        </w:tc>
        <w:tc>
          <w:tcPr>
            <w:tcW w:w="831" w:type="pct"/>
            <w:vMerge/>
          </w:tcPr>
          <w:p w14:paraId="573464E6"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903" w:type="pct"/>
            <w:vMerge/>
          </w:tcPr>
          <w:p w14:paraId="100FA805"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2533DE34" w14:textId="77777777" w:rsidTr="005E60AD">
        <w:trPr>
          <w:jc w:val="center"/>
        </w:trPr>
        <w:tc>
          <w:tcPr>
            <w:tcW w:w="1295" w:type="pct"/>
            <w:vMerge/>
            <w:vAlign w:val="bottom"/>
          </w:tcPr>
          <w:p w14:paraId="72347458"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759" w:type="pct"/>
            <w:vAlign w:val="bottom"/>
          </w:tcPr>
          <w:p w14:paraId="616055AB"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X1.4</w:t>
            </w:r>
          </w:p>
        </w:tc>
        <w:tc>
          <w:tcPr>
            <w:tcW w:w="1211" w:type="pct"/>
          </w:tcPr>
          <w:p w14:paraId="47C36B25" w14:textId="77777777" w:rsidR="00B14E50" w:rsidRPr="003A562D" w:rsidRDefault="00B14E50" w:rsidP="005E60AD">
            <w:pPr>
              <w:autoSpaceDE w:val="0"/>
              <w:autoSpaceDN w:val="0"/>
              <w:adjustRightInd w:val="0"/>
              <w:jc w:val="center"/>
              <w:rPr>
                <w:color w:val="000000"/>
                <w:sz w:val="22"/>
                <w:szCs w:val="22"/>
              </w:rPr>
            </w:pPr>
            <w:r w:rsidRPr="003A562D">
              <w:rPr>
                <w:sz w:val="22"/>
                <w:szCs w:val="22"/>
                <w:lang w:val="en"/>
              </w:rPr>
              <w:t>0.802</w:t>
            </w:r>
          </w:p>
        </w:tc>
        <w:tc>
          <w:tcPr>
            <w:tcW w:w="831" w:type="pct"/>
            <w:vMerge/>
          </w:tcPr>
          <w:p w14:paraId="2EF2451B"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903" w:type="pct"/>
            <w:vMerge/>
          </w:tcPr>
          <w:p w14:paraId="1F51EE68"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5F0A557B" w14:textId="77777777" w:rsidTr="005E60AD">
        <w:trPr>
          <w:jc w:val="center"/>
        </w:trPr>
        <w:tc>
          <w:tcPr>
            <w:tcW w:w="1295" w:type="pct"/>
            <w:vMerge/>
            <w:vAlign w:val="bottom"/>
          </w:tcPr>
          <w:p w14:paraId="51E0433C"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759" w:type="pct"/>
            <w:vAlign w:val="bottom"/>
          </w:tcPr>
          <w:p w14:paraId="2380468A"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X1.5</w:t>
            </w:r>
          </w:p>
        </w:tc>
        <w:tc>
          <w:tcPr>
            <w:tcW w:w="1211" w:type="pct"/>
          </w:tcPr>
          <w:p w14:paraId="0B1EEBA3" w14:textId="77777777" w:rsidR="00B14E50" w:rsidRPr="003A562D" w:rsidRDefault="00B14E50" w:rsidP="005E60AD">
            <w:pPr>
              <w:autoSpaceDE w:val="0"/>
              <w:autoSpaceDN w:val="0"/>
              <w:adjustRightInd w:val="0"/>
              <w:jc w:val="center"/>
              <w:rPr>
                <w:color w:val="000000"/>
                <w:sz w:val="22"/>
                <w:szCs w:val="22"/>
              </w:rPr>
            </w:pPr>
            <w:r w:rsidRPr="003A562D">
              <w:rPr>
                <w:sz w:val="22"/>
                <w:szCs w:val="22"/>
                <w:lang w:val="en"/>
              </w:rPr>
              <w:t>0.812</w:t>
            </w:r>
          </w:p>
        </w:tc>
        <w:tc>
          <w:tcPr>
            <w:tcW w:w="831" w:type="pct"/>
            <w:vMerge/>
          </w:tcPr>
          <w:p w14:paraId="3C4274FA"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903" w:type="pct"/>
            <w:vMerge/>
          </w:tcPr>
          <w:p w14:paraId="5C8E6D77"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273F0DA7" w14:textId="77777777" w:rsidTr="005E60AD">
        <w:trPr>
          <w:jc w:val="center"/>
        </w:trPr>
        <w:tc>
          <w:tcPr>
            <w:tcW w:w="1295" w:type="pct"/>
            <w:vMerge/>
            <w:vAlign w:val="bottom"/>
          </w:tcPr>
          <w:p w14:paraId="2A7E3510"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759" w:type="pct"/>
            <w:vAlign w:val="bottom"/>
          </w:tcPr>
          <w:p w14:paraId="46C6776F"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X1.6</w:t>
            </w:r>
          </w:p>
        </w:tc>
        <w:tc>
          <w:tcPr>
            <w:tcW w:w="1211" w:type="pct"/>
          </w:tcPr>
          <w:p w14:paraId="46E0C83F" w14:textId="77777777" w:rsidR="00B14E50" w:rsidRPr="003A562D" w:rsidRDefault="00B14E50" w:rsidP="005E60AD">
            <w:pPr>
              <w:autoSpaceDE w:val="0"/>
              <w:autoSpaceDN w:val="0"/>
              <w:adjustRightInd w:val="0"/>
              <w:jc w:val="center"/>
              <w:rPr>
                <w:color w:val="000000"/>
                <w:sz w:val="22"/>
                <w:szCs w:val="22"/>
              </w:rPr>
            </w:pPr>
            <w:r w:rsidRPr="003A562D">
              <w:rPr>
                <w:sz w:val="22"/>
                <w:szCs w:val="22"/>
                <w:lang w:val="en"/>
              </w:rPr>
              <w:t>0.793</w:t>
            </w:r>
          </w:p>
        </w:tc>
        <w:tc>
          <w:tcPr>
            <w:tcW w:w="831" w:type="pct"/>
            <w:vMerge/>
          </w:tcPr>
          <w:p w14:paraId="386EFA72"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903" w:type="pct"/>
            <w:vMerge/>
          </w:tcPr>
          <w:p w14:paraId="148AADED"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3EA8D094" w14:textId="77777777" w:rsidTr="005E60AD">
        <w:trPr>
          <w:jc w:val="center"/>
        </w:trPr>
        <w:tc>
          <w:tcPr>
            <w:tcW w:w="1295" w:type="pct"/>
            <w:vMerge/>
            <w:vAlign w:val="bottom"/>
          </w:tcPr>
          <w:p w14:paraId="38FB8E1E"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759" w:type="pct"/>
            <w:vAlign w:val="bottom"/>
          </w:tcPr>
          <w:p w14:paraId="2587F58F"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X1.7</w:t>
            </w:r>
          </w:p>
        </w:tc>
        <w:tc>
          <w:tcPr>
            <w:tcW w:w="1211" w:type="pct"/>
          </w:tcPr>
          <w:p w14:paraId="6BE42E90" w14:textId="77777777" w:rsidR="00B14E50" w:rsidRPr="003A562D" w:rsidRDefault="00B14E50" w:rsidP="005E60AD">
            <w:pPr>
              <w:autoSpaceDE w:val="0"/>
              <w:autoSpaceDN w:val="0"/>
              <w:adjustRightInd w:val="0"/>
              <w:jc w:val="center"/>
              <w:rPr>
                <w:color w:val="000000"/>
                <w:sz w:val="22"/>
                <w:szCs w:val="22"/>
              </w:rPr>
            </w:pPr>
            <w:r w:rsidRPr="003A562D">
              <w:rPr>
                <w:sz w:val="22"/>
                <w:szCs w:val="22"/>
                <w:lang w:val="en"/>
              </w:rPr>
              <w:t>0.803</w:t>
            </w:r>
          </w:p>
        </w:tc>
        <w:tc>
          <w:tcPr>
            <w:tcW w:w="831" w:type="pct"/>
            <w:vMerge/>
          </w:tcPr>
          <w:p w14:paraId="2BDB2C52"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903" w:type="pct"/>
            <w:vMerge/>
          </w:tcPr>
          <w:p w14:paraId="12400FBF"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137A40EB" w14:textId="77777777" w:rsidTr="005E60AD">
        <w:trPr>
          <w:jc w:val="center"/>
        </w:trPr>
        <w:tc>
          <w:tcPr>
            <w:tcW w:w="1295" w:type="pct"/>
            <w:vMerge/>
            <w:vAlign w:val="bottom"/>
          </w:tcPr>
          <w:p w14:paraId="6D568E76"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759" w:type="pct"/>
            <w:vAlign w:val="bottom"/>
          </w:tcPr>
          <w:p w14:paraId="2CA436C2"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X1.8</w:t>
            </w:r>
          </w:p>
        </w:tc>
        <w:tc>
          <w:tcPr>
            <w:tcW w:w="1211" w:type="pct"/>
          </w:tcPr>
          <w:p w14:paraId="32D58DEA" w14:textId="77777777" w:rsidR="00B14E50" w:rsidRPr="003A562D" w:rsidRDefault="00B14E50" w:rsidP="005E60AD">
            <w:pPr>
              <w:autoSpaceDE w:val="0"/>
              <w:autoSpaceDN w:val="0"/>
              <w:adjustRightInd w:val="0"/>
              <w:jc w:val="center"/>
              <w:rPr>
                <w:color w:val="000000"/>
                <w:sz w:val="22"/>
                <w:szCs w:val="22"/>
              </w:rPr>
            </w:pPr>
            <w:r w:rsidRPr="003A562D">
              <w:rPr>
                <w:color w:val="000000"/>
                <w:sz w:val="22"/>
                <w:szCs w:val="22"/>
                <w:lang w:val="en"/>
              </w:rPr>
              <w:t>0.790</w:t>
            </w:r>
          </w:p>
        </w:tc>
        <w:tc>
          <w:tcPr>
            <w:tcW w:w="831" w:type="pct"/>
            <w:vMerge/>
          </w:tcPr>
          <w:p w14:paraId="45B210E4"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903" w:type="pct"/>
            <w:vMerge/>
          </w:tcPr>
          <w:p w14:paraId="5B3ECE39"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3AF44D0C" w14:textId="77777777" w:rsidTr="005E60AD">
        <w:trPr>
          <w:jc w:val="center"/>
        </w:trPr>
        <w:tc>
          <w:tcPr>
            <w:tcW w:w="1295" w:type="pct"/>
            <w:vMerge w:val="restart"/>
            <w:vAlign w:val="center"/>
          </w:tcPr>
          <w:p w14:paraId="5419338A" w14:textId="77777777" w:rsidR="00B14E50" w:rsidRPr="003A562D" w:rsidRDefault="00B14E50" w:rsidP="005E60AD">
            <w:pPr>
              <w:pStyle w:val="ListParagraph"/>
              <w:ind w:left="0"/>
              <w:jc w:val="center"/>
              <w:rPr>
                <w:rFonts w:ascii="Times New Roman" w:hAnsi="Times New Roman" w:cs="Times New Roman"/>
                <w:b/>
                <w:bCs/>
                <w:sz w:val="22"/>
                <w:szCs w:val="22"/>
              </w:rPr>
            </w:pPr>
            <w:r w:rsidRPr="003A562D">
              <w:rPr>
                <w:b/>
                <w:bCs/>
                <w:sz w:val="22"/>
                <w:szCs w:val="22"/>
                <w:lang w:val="en"/>
              </w:rPr>
              <w:t>Price (X2)</w:t>
            </w:r>
          </w:p>
        </w:tc>
        <w:tc>
          <w:tcPr>
            <w:tcW w:w="759" w:type="pct"/>
            <w:vAlign w:val="bottom"/>
          </w:tcPr>
          <w:p w14:paraId="65DB0980"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X2.1</w:t>
            </w:r>
          </w:p>
        </w:tc>
        <w:tc>
          <w:tcPr>
            <w:tcW w:w="1211" w:type="pct"/>
          </w:tcPr>
          <w:p w14:paraId="1F086192"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0. 752</w:t>
            </w:r>
          </w:p>
        </w:tc>
        <w:tc>
          <w:tcPr>
            <w:tcW w:w="831" w:type="pct"/>
            <w:vMerge w:val="restart"/>
            <w:vAlign w:val="center"/>
          </w:tcPr>
          <w:p w14:paraId="1F93F15D"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0.771</w:t>
            </w:r>
          </w:p>
        </w:tc>
        <w:tc>
          <w:tcPr>
            <w:tcW w:w="903" w:type="pct"/>
            <w:vMerge w:val="restart"/>
            <w:vAlign w:val="center"/>
          </w:tcPr>
          <w:p w14:paraId="099F2FAA"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Reliable</w:t>
            </w:r>
          </w:p>
        </w:tc>
      </w:tr>
      <w:tr w:rsidR="00B14E50" w:rsidRPr="003A562D" w14:paraId="47E66884" w14:textId="77777777" w:rsidTr="005E60AD">
        <w:trPr>
          <w:jc w:val="center"/>
        </w:trPr>
        <w:tc>
          <w:tcPr>
            <w:tcW w:w="1295" w:type="pct"/>
            <w:vMerge/>
            <w:vAlign w:val="bottom"/>
          </w:tcPr>
          <w:p w14:paraId="493C995B"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759" w:type="pct"/>
            <w:vAlign w:val="bottom"/>
          </w:tcPr>
          <w:p w14:paraId="34D4034A"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X2.2</w:t>
            </w:r>
          </w:p>
        </w:tc>
        <w:tc>
          <w:tcPr>
            <w:tcW w:w="1211" w:type="pct"/>
          </w:tcPr>
          <w:p w14:paraId="448EEF72"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0.702</w:t>
            </w:r>
          </w:p>
        </w:tc>
        <w:tc>
          <w:tcPr>
            <w:tcW w:w="831" w:type="pct"/>
            <w:vMerge/>
          </w:tcPr>
          <w:p w14:paraId="3A84BFC8"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903" w:type="pct"/>
            <w:vMerge/>
          </w:tcPr>
          <w:p w14:paraId="11BE2D8E"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77EE3245" w14:textId="77777777" w:rsidTr="005E60AD">
        <w:trPr>
          <w:jc w:val="center"/>
        </w:trPr>
        <w:tc>
          <w:tcPr>
            <w:tcW w:w="1295" w:type="pct"/>
            <w:vMerge/>
            <w:vAlign w:val="bottom"/>
          </w:tcPr>
          <w:p w14:paraId="6D44782D"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759" w:type="pct"/>
            <w:vAlign w:val="bottom"/>
          </w:tcPr>
          <w:p w14:paraId="76C34996"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X2.3</w:t>
            </w:r>
          </w:p>
        </w:tc>
        <w:tc>
          <w:tcPr>
            <w:tcW w:w="1211" w:type="pct"/>
          </w:tcPr>
          <w:p w14:paraId="3CEAE76B"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0.609</w:t>
            </w:r>
          </w:p>
        </w:tc>
        <w:tc>
          <w:tcPr>
            <w:tcW w:w="831" w:type="pct"/>
            <w:vMerge/>
          </w:tcPr>
          <w:p w14:paraId="1ABCCB51"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903" w:type="pct"/>
            <w:vMerge/>
          </w:tcPr>
          <w:p w14:paraId="57D094ED"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0F02FA5C" w14:textId="77777777" w:rsidTr="005E60AD">
        <w:trPr>
          <w:jc w:val="center"/>
        </w:trPr>
        <w:tc>
          <w:tcPr>
            <w:tcW w:w="1295" w:type="pct"/>
            <w:vMerge w:val="restart"/>
            <w:vAlign w:val="center"/>
          </w:tcPr>
          <w:p w14:paraId="080B69AC" w14:textId="77777777" w:rsidR="00B14E50" w:rsidRPr="003A562D" w:rsidRDefault="00B14E50" w:rsidP="005E60AD">
            <w:pPr>
              <w:pStyle w:val="ListParagraph"/>
              <w:ind w:left="0"/>
              <w:jc w:val="center"/>
              <w:rPr>
                <w:rFonts w:ascii="Times New Roman" w:hAnsi="Times New Roman" w:cs="Times New Roman"/>
                <w:b/>
                <w:bCs/>
                <w:sz w:val="22"/>
                <w:szCs w:val="22"/>
              </w:rPr>
            </w:pPr>
            <w:r w:rsidRPr="003A562D">
              <w:rPr>
                <w:b/>
                <w:bCs/>
                <w:i/>
                <w:iCs/>
                <w:sz w:val="22"/>
                <w:szCs w:val="22"/>
                <w:lang w:val="en"/>
              </w:rPr>
              <w:t>Place</w:t>
            </w:r>
            <w:r w:rsidRPr="003A562D">
              <w:rPr>
                <w:b/>
                <w:bCs/>
                <w:sz w:val="22"/>
                <w:szCs w:val="22"/>
                <w:lang w:val="en"/>
              </w:rPr>
              <w:t xml:space="preserve"> (X3)</w:t>
            </w:r>
          </w:p>
        </w:tc>
        <w:tc>
          <w:tcPr>
            <w:tcW w:w="759" w:type="pct"/>
            <w:vAlign w:val="bottom"/>
          </w:tcPr>
          <w:p w14:paraId="38E18E7A"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X3.1</w:t>
            </w:r>
          </w:p>
        </w:tc>
        <w:tc>
          <w:tcPr>
            <w:tcW w:w="1211" w:type="pct"/>
          </w:tcPr>
          <w:p w14:paraId="4023B17E" w14:textId="77777777" w:rsidR="00B14E50" w:rsidRPr="003A562D" w:rsidRDefault="00B14E50" w:rsidP="005E60AD">
            <w:pPr>
              <w:autoSpaceDE w:val="0"/>
              <w:autoSpaceDN w:val="0"/>
              <w:adjustRightInd w:val="0"/>
              <w:jc w:val="center"/>
              <w:rPr>
                <w:color w:val="000000"/>
                <w:sz w:val="22"/>
                <w:szCs w:val="22"/>
              </w:rPr>
            </w:pPr>
            <w:r w:rsidRPr="003A562D">
              <w:rPr>
                <w:color w:val="000000"/>
                <w:sz w:val="22"/>
                <w:szCs w:val="22"/>
                <w:lang w:val="en"/>
              </w:rPr>
              <w:t>0.788</w:t>
            </w:r>
          </w:p>
        </w:tc>
        <w:tc>
          <w:tcPr>
            <w:tcW w:w="831" w:type="pct"/>
            <w:vMerge w:val="restart"/>
            <w:vAlign w:val="center"/>
          </w:tcPr>
          <w:p w14:paraId="345CFA14"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0,810</w:t>
            </w:r>
          </w:p>
        </w:tc>
        <w:tc>
          <w:tcPr>
            <w:tcW w:w="903" w:type="pct"/>
            <w:vMerge w:val="restart"/>
            <w:vAlign w:val="center"/>
          </w:tcPr>
          <w:p w14:paraId="6DF299CB"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Reliable</w:t>
            </w:r>
          </w:p>
        </w:tc>
      </w:tr>
      <w:tr w:rsidR="00B14E50" w:rsidRPr="003A562D" w14:paraId="6436304C" w14:textId="77777777" w:rsidTr="005E60AD">
        <w:trPr>
          <w:jc w:val="center"/>
        </w:trPr>
        <w:tc>
          <w:tcPr>
            <w:tcW w:w="1295" w:type="pct"/>
            <w:vMerge/>
            <w:vAlign w:val="center"/>
          </w:tcPr>
          <w:p w14:paraId="004B4769" w14:textId="77777777" w:rsidR="00B14E50" w:rsidRPr="003A562D" w:rsidRDefault="00B14E50" w:rsidP="005E60AD">
            <w:pPr>
              <w:pStyle w:val="ListParagraph"/>
              <w:ind w:left="0"/>
              <w:jc w:val="center"/>
              <w:rPr>
                <w:rFonts w:ascii="Times New Roman" w:hAnsi="Times New Roman" w:cs="Times New Roman"/>
                <w:b/>
                <w:bCs/>
                <w:i/>
                <w:iCs/>
                <w:sz w:val="22"/>
                <w:szCs w:val="22"/>
              </w:rPr>
            </w:pPr>
          </w:p>
        </w:tc>
        <w:tc>
          <w:tcPr>
            <w:tcW w:w="759" w:type="pct"/>
            <w:vAlign w:val="bottom"/>
          </w:tcPr>
          <w:p w14:paraId="62FF2C28"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X3.2</w:t>
            </w:r>
          </w:p>
        </w:tc>
        <w:tc>
          <w:tcPr>
            <w:tcW w:w="1211" w:type="pct"/>
          </w:tcPr>
          <w:p w14:paraId="724DF064" w14:textId="77777777" w:rsidR="00B14E50" w:rsidRPr="003A562D" w:rsidRDefault="00B14E50" w:rsidP="005E60AD">
            <w:pPr>
              <w:autoSpaceDE w:val="0"/>
              <w:autoSpaceDN w:val="0"/>
              <w:adjustRightInd w:val="0"/>
              <w:jc w:val="center"/>
              <w:rPr>
                <w:color w:val="000000"/>
                <w:sz w:val="22"/>
                <w:szCs w:val="22"/>
              </w:rPr>
            </w:pPr>
            <w:r w:rsidRPr="003A562D">
              <w:rPr>
                <w:color w:val="000000"/>
                <w:sz w:val="22"/>
                <w:szCs w:val="22"/>
                <w:lang w:val="en"/>
              </w:rPr>
              <w:t>0.740</w:t>
            </w:r>
          </w:p>
        </w:tc>
        <w:tc>
          <w:tcPr>
            <w:tcW w:w="831" w:type="pct"/>
            <w:vMerge/>
            <w:vAlign w:val="center"/>
          </w:tcPr>
          <w:p w14:paraId="330C3034"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903" w:type="pct"/>
            <w:vMerge/>
            <w:vAlign w:val="center"/>
          </w:tcPr>
          <w:p w14:paraId="75A208BD"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7C2207DC" w14:textId="77777777" w:rsidTr="005E60AD">
        <w:trPr>
          <w:jc w:val="center"/>
        </w:trPr>
        <w:tc>
          <w:tcPr>
            <w:tcW w:w="1295" w:type="pct"/>
            <w:vMerge/>
            <w:vAlign w:val="bottom"/>
          </w:tcPr>
          <w:p w14:paraId="0DE7B458"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759" w:type="pct"/>
            <w:vAlign w:val="bottom"/>
          </w:tcPr>
          <w:p w14:paraId="0CFE5A8E"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X3.3</w:t>
            </w:r>
          </w:p>
        </w:tc>
        <w:tc>
          <w:tcPr>
            <w:tcW w:w="1211" w:type="pct"/>
          </w:tcPr>
          <w:p w14:paraId="14E4B11C" w14:textId="77777777" w:rsidR="00B14E50" w:rsidRPr="003A562D" w:rsidRDefault="00B14E50" w:rsidP="005E60AD">
            <w:pPr>
              <w:autoSpaceDE w:val="0"/>
              <w:autoSpaceDN w:val="0"/>
              <w:adjustRightInd w:val="0"/>
              <w:jc w:val="center"/>
              <w:rPr>
                <w:color w:val="000000"/>
                <w:sz w:val="22"/>
                <w:szCs w:val="22"/>
              </w:rPr>
            </w:pPr>
            <w:r w:rsidRPr="003A562D">
              <w:rPr>
                <w:color w:val="000000"/>
                <w:sz w:val="22"/>
                <w:szCs w:val="22"/>
                <w:lang w:val="en"/>
              </w:rPr>
              <w:t>0.664</w:t>
            </w:r>
          </w:p>
        </w:tc>
        <w:tc>
          <w:tcPr>
            <w:tcW w:w="831" w:type="pct"/>
            <w:vMerge/>
          </w:tcPr>
          <w:p w14:paraId="246B4981"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903" w:type="pct"/>
            <w:vMerge/>
          </w:tcPr>
          <w:p w14:paraId="42EF9488"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3D753F61" w14:textId="77777777" w:rsidTr="005E60AD">
        <w:trPr>
          <w:jc w:val="center"/>
        </w:trPr>
        <w:tc>
          <w:tcPr>
            <w:tcW w:w="1295" w:type="pct"/>
            <w:vMerge w:val="restart"/>
            <w:vAlign w:val="center"/>
          </w:tcPr>
          <w:p w14:paraId="409476B0" w14:textId="77777777" w:rsidR="00B14E50" w:rsidRPr="003A562D" w:rsidRDefault="00B14E50" w:rsidP="005E60AD">
            <w:pPr>
              <w:pStyle w:val="ListParagraph"/>
              <w:ind w:left="0"/>
              <w:jc w:val="center"/>
              <w:rPr>
                <w:rFonts w:ascii="Times New Roman" w:hAnsi="Times New Roman" w:cs="Times New Roman"/>
                <w:b/>
                <w:bCs/>
                <w:sz w:val="22"/>
                <w:szCs w:val="22"/>
              </w:rPr>
            </w:pPr>
            <w:r w:rsidRPr="003A562D">
              <w:rPr>
                <w:b/>
                <w:bCs/>
                <w:i/>
                <w:iCs/>
                <w:sz w:val="22"/>
                <w:szCs w:val="22"/>
                <w:lang w:val="en"/>
              </w:rPr>
              <w:t>Promotion</w:t>
            </w:r>
            <w:r w:rsidRPr="003A562D">
              <w:rPr>
                <w:b/>
                <w:bCs/>
                <w:sz w:val="22"/>
                <w:szCs w:val="22"/>
                <w:lang w:val="en"/>
              </w:rPr>
              <w:t xml:space="preserve"> (X4)</w:t>
            </w:r>
          </w:p>
        </w:tc>
        <w:tc>
          <w:tcPr>
            <w:tcW w:w="759" w:type="pct"/>
            <w:vAlign w:val="bottom"/>
          </w:tcPr>
          <w:p w14:paraId="1A9A09D8"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X4.1</w:t>
            </w:r>
          </w:p>
        </w:tc>
        <w:tc>
          <w:tcPr>
            <w:tcW w:w="1211" w:type="pct"/>
          </w:tcPr>
          <w:p w14:paraId="22785706" w14:textId="77777777" w:rsidR="00B14E50" w:rsidRPr="003A562D" w:rsidRDefault="00B14E50" w:rsidP="005E60AD">
            <w:pPr>
              <w:jc w:val="center"/>
              <w:rPr>
                <w:sz w:val="22"/>
                <w:szCs w:val="22"/>
              </w:rPr>
            </w:pPr>
            <w:r w:rsidRPr="003A562D">
              <w:rPr>
                <w:sz w:val="22"/>
                <w:szCs w:val="22"/>
                <w:lang w:val="en"/>
              </w:rPr>
              <w:t>0.692</w:t>
            </w:r>
          </w:p>
        </w:tc>
        <w:tc>
          <w:tcPr>
            <w:tcW w:w="831" w:type="pct"/>
            <w:vMerge w:val="restart"/>
            <w:vAlign w:val="center"/>
          </w:tcPr>
          <w:p w14:paraId="7DAF3374"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0,761</w:t>
            </w:r>
          </w:p>
        </w:tc>
        <w:tc>
          <w:tcPr>
            <w:tcW w:w="903" w:type="pct"/>
            <w:vMerge w:val="restart"/>
            <w:vAlign w:val="center"/>
          </w:tcPr>
          <w:p w14:paraId="4555E4C6"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Reliable</w:t>
            </w:r>
          </w:p>
          <w:p w14:paraId="0B364EAF"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15895CF3" w14:textId="77777777" w:rsidTr="005E60AD">
        <w:trPr>
          <w:jc w:val="center"/>
        </w:trPr>
        <w:tc>
          <w:tcPr>
            <w:tcW w:w="1295" w:type="pct"/>
            <w:vMerge/>
            <w:vAlign w:val="bottom"/>
          </w:tcPr>
          <w:p w14:paraId="560D41BB"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759" w:type="pct"/>
            <w:vAlign w:val="bottom"/>
          </w:tcPr>
          <w:p w14:paraId="559F8670"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X4.2</w:t>
            </w:r>
          </w:p>
        </w:tc>
        <w:tc>
          <w:tcPr>
            <w:tcW w:w="1211" w:type="pct"/>
          </w:tcPr>
          <w:p w14:paraId="63F558EB" w14:textId="77777777" w:rsidR="00B14E50" w:rsidRPr="003A562D" w:rsidRDefault="00B14E50" w:rsidP="005E60AD">
            <w:pPr>
              <w:jc w:val="center"/>
              <w:rPr>
                <w:sz w:val="22"/>
                <w:szCs w:val="22"/>
              </w:rPr>
            </w:pPr>
            <w:r w:rsidRPr="003A562D">
              <w:rPr>
                <w:sz w:val="22"/>
                <w:szCs w:val="22"/>
                <w:lang w:val="en"/>
              </w:rPr>
              <w:t>0.698</w:t>
            </w:r>
          </w:p>
        </w:tc>
        <w:tc>
          <w:tcPr>
            <w:tcW w:w="831" w:type="pct"/>
            <w:vMerge/>
          </w:tcPr>
          <w:p w14:paraId="56610E3B"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903" w:type="pct"/>
            <w:vMerge/>
          </w:tcPr>
          <w:p w14:paraId="646BC59F"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3EED43EA" w14:textId="77777777" w:rsidTr="005E60AD">
        <w:trPr>
          <w:jc w:val="center"/>
        </w:trPr>
        <w:tc>
          <w:tcPr>
            <w:tcW w:w="1295" w:type="pct"/>
            <w:vMerge/>
            <w:vAlign w:val="bottom"/>
          </w:tcPr>
          <w:p w14:paraId="51BF973D"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759" w:type="pct"/>
            <w:vAlign w:val="bottom"/>
          </w:tcPr>
          <w:p w14:paraId="3E19EB82"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X4.3</w:t>
            </w:r>
          </w:p>
        </w:tc>
        <w:tc>
          <w:tcPr>
            <w:tcW w:w="1211" w:type="pct"/>
          </w:tcPr>
          <w:p w14:paraId="036CA6BB" w14:textId="77777777" w:rsidR="00B14E50" w:rsidRPr="003A562D" w:rsidRDefault="00B14E50" w:rsidP="005E60AD">
            <w:pPr>
              <w:jc w:val="center"/>
              <w:rPr>
                <w:sz w:val="22"/>
                <w:szCs w:val="22"/>
              </w:rPr>
            </w:pPr>
            <w:r w:rsidRPr="003A562D">
              <w:rPr>
                <w:sz w:val="22"/>
                <w:szCs w:val="22"/>
                <w:lang w:val="en"/>
              </w:rPr>
              <w:t>0.737</w:t>
            </w:r>
          </w:p>
        </w:tc>
        <w:tc>
          <w:tcPr>
            <w:tcW w:w="831" w:type="pct"/>
            <w:vMerge/>
          </w:tcPr>
          <w:p w14:paraId="7A4518DD"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903" w:type="pct"/>
            <w:vMerge/>
          </w:tcPr>
          <w:p w14:paraId="47D7DAAF"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03D7EC83" w14:textId="77777777" w:rsidTr="005E60AD">
        <w:trPr>
          <w:jc w:val="center"/>
        </w:trPr>
        <w:tc>
          <w:tcPr>
            <w:tcW w:w="1295" w:type="pct"/>
            <w:vMerge/>
            <w:vAlign w:val="bottom"/>
          </w:tcPr>
          <w:p w14:paraId="2F5347C4"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759" w:type="pct"/>
            <w:vAlign w:val="bottom"/>
          </w:tcPr>
          <w:p w14:paraId="28F5094A"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X4.4</w:t>
            </w:r>
          </w:p>
        </w:tc>
        <w:tc>
          <w:tcPr>
            <w:tcW w:w="1211" w:type="pct"/>
          </w:tcPr>
          <w:p w14:paraId="5B72229D" w14:textId="77777777" w:rsidR="00B14E50" w:rsidRPr="003A562D" w:rsidRDefault="00B14E50" w:rsidP="005E60AD">
            <w:pPr>
              <w:jc w:val="center"/>
              <w:rPr>
                <w:sz w:val="22"/>
                <w:szCs w:val="22"/>
              </w:rPr>
            </w:pPr>
            <w:r w:rsidRPr="003A562D">
              <w:rPr>
                <w:sz w:val="22"/>
                <w:szCs w:val="22"/>
                <w:lang w:val="en"/>
              </w:rPr>
              <w:t>0.708</w:t>
            </w:r>
          </w:p>
        </w:tc>
        <w:tc>
          <w:tcPr>
            <w:tcW w:w="831" w:type="pct"/>
            <w:vMerge/>
          </w:tcPr>
          <w:p w14:paraId="44A6CCDB"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903" w:type="pct"/>
            <w:vMerge/>
          </w:tcPr>
          <w:p w14:paraId="4E0DD602"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378ABAC7" w14:textId="77777777" w:rsidTr="005E60AD">
        <w:trPr>
          <w:jc w:val="center"/>
        </w:trPr>
        <w:tc>
          <w:tcPr>
            <w:tcW w:w="1295" w:type="pct"/>
            <w:vMerge/>
            <w:vAlign w:val="bottom"/>
          </w:tcPr>
          <w:p w14:paraId="0D9912A4"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759" w:type="pct"/>
            <w:vAlign w:val="bottom"/>
          </w:tcPr>
          <w:p w14:paraId="446CE822"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X4.5</w:t>
            </w:r>
          </w:p>
        </w:tc>
        <w:tc>
          <w:tcPr>
            <w:tcW w:w="1211" w:type="pct"/>
          </w:tcPr>
          <w:p w14:paraId="21122FED" w14:textId="77777777" w:rsidR="00B14E50" w:rsidRPr="003A562D" w:rsidRDefault="00B14E50" w:rsidP="005E60AD">
            <w:pPr>
              <w:jc w:val="center"/>
              <w:rPr>
                <w:sz w:val="22"/>
                <w:szCs w:val="22"/>
              </w:rPr>
            </w:pPr>
            <w:r w:rsidRPr="003A562D">
              <w:rPr>
                <w:sz w:val="22"/>
                <w:szCs w:val="22"/>
                <w:lang w:val="en"/>
              </w:rPr>
              <w:t>0.753</w:t>
            </w:r>
          </w:p>
        </w:tc>
        <w:tc>
          <w:tcPr>
            <w:tcW w:w="831" w:type="pct"/>
            <w:vMerge/>
          </w:tcPr>
          <w:p w14:paraId="51C56D31"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903" w:type="pct"/>
            <w:vMerge/>
          </w:tcPr>
          <w:p w14:paraId="1DFABF54"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53FCC9D5" w14:textId="77777777" w:rsidTr="005E60AD">
        <w:trPr>
          <w:jc w:val="center"/>
        </w:trPr>
        <w:tc>
          <w:tcPr>
            <w:tcW w:w="1295" w:type="pct"/>
            <w:vMerge w:val="restart"/>
            <w:vAlign w:val="center"/>
          </w:tcPr>
          <w:p w14:paraId="602C4626" w14:textId="77777777" w:rsidR="00B14E50" w:rsidRPr="003A562D" w:rsidRDefault="00B14E50" w:rsidP="005E60AD">
            <w:pPr>
              <w:pStyle w:val="ListParagraph"/>
              <w:ind w:left="0"/>
              <w:jc w:val="center"/>
              <w:rPr>
                <w:rFonts w:ascii="Times New Roman" w:hAnsi="Times New Roman" w:cs="Times New Roman"/>
                <w:b/>
                <w:bCs/>
                <w:sz w:val="22"/>
                <w:szCs w:val="22"/>
              </w:rPr>
            </w:pPr>
            <w:r w:rsidRPr="003A562D">
              <w:rPr>
                <w:b/>
                <w:bCs/>
                <w:sz w:val="22"/>
                <w:szCs w:val="22"/>
                <w:lang w:val="en"/>
              </w:rPr>
              <w:t>Purchasing Decision (Y)</w:t>
            </w:r>
          </w:p>
        </w:tc>
        <w:tc>
          <w:tcPr>
            <w:tcW w:w="759" w:type="pct"/>
            <w:vAlign w:val="bottom"/>
          </w:tcPr>
          <w:p w14:paraId="1D8C0230"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Y1.1</w:t>
            </w:r>
          </w:p>
        </w:tc>
        <w:tc>
          <w:tcPr>
            <w:tcW w:w="1211" w:type="pct"/>
          </w:tcPr>
          <w:p w14:paraId="1F3CB1DF" w14:textId="77777777" w:rsidR="00B14E50" w:rsidRPr="003A562D" w:rsidRDefault="00B14E50" w:rsidP="005E60AD">
            <w:pPr>
              <w:autoSpaceDE w:val="0"/>
              <w:autoSpaceDN w:val="0"/>
              <w:adjustRightInd w:val="0"/>
              <w:jc w:val="center"/>
              <w:rPr>
                <w:color w:val="000000"/>
                <w:sz w:val="22"/>
                <w:szCs w:val="22"/>
              </w:rPr>
            </w:pPr>
            <w:r w:rsidRPr="003A562D">
              <w:rPr>
                <w:sz w:val="22"/>
                <w:szCs w:val="22"/>
                <w:lang w:val="en"/>
              </w:rPr>
              <w:t>0.737</w:t>
            </w:r>
          </w:p>
        </w:tc>
        <w:tc>
          <w:tcPr>
            <w:tcW w:w="831" w:type="pct"/>
            <w:vMerge w:val="restart"/>
            <w:vAlign w:val="center"/>
          </w:tcPr>
          <w:p w14:paraId="768087F5"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0,784</w:t>
            </w:r>
          </w:p>
        </w:tc>
        <w:tc>
          <w:tcPr>
            <w:tcW w:w="903" w:type="pct"/>
            <w:vMerge w:val="restart"/>
            <w:vAlign w:val="center"/>
          </w:tcPr>
          <w:p w14:paraId="3BECBAF0"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Reliable</w:t>
            </w:r>
          </w:p>
          <w:p w14:paraId="03CC69A0"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2C26E74A" w14:textId="77777777" w:rsidTr="005E60AD">
        <w:trPr>
          <w:jc w:val="center"/>
        </w:trPr>
        <w:tc>
          <w:tcPr>
            <w:tcW w:w="1295" w:type="pct"/>
            <w:vMerge/>
            <w:vAlign w:val="bottom"/>
          </w:tcPr>
          <w:p w14:paraId="23D7DEC0"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759" w:type="pct"/>
            <w:vAlign w:val="bottom"/>
          </w:tcPr>
          <w:p w14:paraId="2B893495"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Y1.2</w:t>
            </w:r>
          </w:p>
        </w:tc>
        <w:tc>
          <w:tcPr>
            <w:tcW w:w="1211" w:type="pct"/>
          </w:tcPr>
          <w:p w14:paraId="49B300E2" w14:textId="77777777" w:rsidR="00B14E50" w:rsidRPr="003A562D" w:rsidRDefault="00B14E50" w:rsidP="005E60AD">
            <w:pPr>
              <w:autoSpaceDE w:val="0"/>
              <w:autoSpaceDN w:val="0"/>
              <w:adjustRightInd w:val="0"/>
              <w:jc w:val="center"/>
              <w:rPr>
                <w:color w:val="000000"/>
                <w:sz w:val="22"/>
                <w:szCs w:val="22"/>
              </w:rPr>
            </w:pPr>
            <w:r w:rsidRPr="003A562D">
              <w:rPr>
                <w:sz w:val="22"/>
                <w:szCs w:val="22"/>
                <w:lang w:val="en"/>
              </w:rPr>
              <w:t>0.710</w:t>
            </w:r>
          </w:p>
        </w:tc>
        <w:tc>
          <w:tcPr>
            <w:tcW w:w="831" w:type="pct"/>
            <w:vMerge/>
          </w:tcPr>
          <w:p w14:paraId="7335C640"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903" w:type="pct"/>
            <w:vMerge/>
          </w:tcPr>
          <w:p w14:paraId="71037185"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489A4170" w14:textId="77777777" w:rsidTr="005E60AD">
        <w:trPr>
          <w:jc w:val="center"/>
        </w:trPr>
        <w:tc>
          <w:tcPr>
            <w:tcW w:w="1295" w:type="pct"/>
            <w:vMerge/>
            <w:vAlign w:val="bottom"/>
          </w:tcPr>
          <w:p w14:paraId="6B83D1FB"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759" w:type="pct"/>
            <w:vAlign w:val="bottom"/>
          </w:tcPr>
          <w:p w14:paraId="3B1B6AB1"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Y1.3</w:t>
            </w:r>
          </w:p>
        </w:tc>
        <w:tc>
          <w:tcPr>
            <w:tcW w:w="1211" w:type="pct"/>
          </w:tcPr>
          <w:p w14:paraId="25D8E058" w14:textId="77777777" w:rsidR="00B14E50" w:rsidRPr="003A562D" w:rsidRDefault="00B14E50" w:rsidP="005E60AD">
            <w:pPr>
              <w:autoSpaceDE w:val="0"/>
              <w:autoSpaceDN w:val="0"/>
              <w:adjustRightInd w:val="0"/>
              <w:jc w:val="center"/>
              <w:rPr>
                <w:color w:val="000000"/>
                <w:sz w:val="22"/>
                <w:szCs w:val="22"/>
              </w:rPr>
            </w:pPr>
            <w:r w:rsidRPr="003A562D">
              <w:rPr>
                <w:sz w:val="22"/>
                <w:szCs w:val="22"/>
                <w:lang w:val="en"/>
              </w:rPr>
              <w:t>0.766</w:t>
            </w:r>
          </w:p>
        </w:tc>
        <w:tc>
          <w:tcPr>
            <w:tcW w:w="831" w:type="pct"/>
            <w:vMerge/>
          </w:tcPr>
          <w:p w14:paraId="0C2353DB"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903" w:type="pct"/>
            <w:vMerge/>
          </w:tcPr>
          <w:p w14:paraId="4254C1C4"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693AF4D8" w14:textId="77777777" w:rsidTr="005E60AD">
        <w:trPr>
          <w:jc w:val="center"/>
        </w:trPr>
        <w:tc>
          <w:tcPr>
            <w:tcW w:w="1295" w:type="pct"/>
            <w:vMerge/>
            <w:vAlign w:val="bottom"/>
          </w:tcPr>
          <w:p w14:paraId="60CD393B"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759" w:type="pct"/>
            <w:vAlign w:val="bottom"/>
          </w:tcPr>
          <w:p w14:paraId="3C197A94"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Y1.4</w:t>
            </w:r>
          </w:p>
        </w:tc>
        <w:tc>
          <w:tcPr>
            <w:tcW w:w="1211" w:type="pct"/>
          </w:tcPr>
          <w:p w14:paraId="38805A0E" w14:textId="77777777" w:rsidR="00B14E50" w:rsidRPr="003A562D" w:rsidRDefault="00B14E50" w:rsidP="005E60AD">
            <w:pPr>
              <w:autoSpaceDE w:val="0"/>
              <w:autoSpaceDN w:val="0"/>
              <w:adjustRightInd w:val="0"/>
              <w:jc w:val="center"/>
              <w:rPr>
                <w:color w:val="000000"/>
                <w:sz w:val="22"/>
                <w:szCs w:val="22"/>
              </w:rPr>
            </w:pPr>
            <w:r w:rsidRPr="003A562D">
              <w:rPr>
                <w:sz w:val="22"/>
                <w:szCs w:val="22"/>
                <w:lang w:val="en"/>
              </w:rPr>
              <w:t>0.747</w:t>
            </w:r>
          </w:p>
        </w:tc>
        <w:tc>
          <w:tcPr>
            <w:tcW w:w="831" w:type="pct"/>
            <w:vMerge/>
          </w:tcPr>
          <w:p w14:paraId="2F0BA035"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903" w:type="pct"/>
            <w:vMerge/>
          </w:tcPr>
          <w:p w14:paraId="6C0DD1EA" w14:textId="77777777" w:rsidR="00B14E50" w:rsidRPr="003A562D" w:rsidRDefault="00B14E50" w:rsidP="005E60AD">
            <w:pPr>
              <w:pStyle w:val="ListParagraph"/>
              <w:ind w:left="0"/>
              <w:jc w:val="center"/>
              <w:rPr>
                <w:rFonts w:ascii="Times New Roman" w:hAnsi="Times New Roman" w:cs="Times New Roman"/>
                <w:sz w:val="22"/>
                <w:szCs w:val="22"/>
              </w:rPr>
            </w:pPr>
          </w:p>
        </w:tc>
      </w:tr>
      <w:tr w:rsidR="00B14E50" w:rsidRPr="003A562D" w14:paraId="72DA6E06" w14:textId="77777777" w:rsidTr="005E60AD">
        <w:trPr>
          <w:jc w:val="center"/>
        </w:trPr>
        <w:tc>
          <w:tcPr>
            <w:tcW w:w="1295" w:type="pct"/>
            <w:vMerge/>
            <w:vAlign w:val="bottom"/>
          </w:tcPr>
          <w:p w14:paraId="15CFDF9C"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759" w:type="pct"/>
            <w:vAlign w:val="bottom"/>
          </w:tcPr>
          <w:p w14:paraId="62C20EAE" w14:textId="77777777" w:rsidR="00B14E50" w:rsidRPr="003A562D" w:rsidRDefault="00B14E50" w:rsidP="005E60AD">
            <w:pPr>
              <w:pStyle w:val="ListParagraph"/>
              <w:ind w:left="0"/>
              <w:jc w:val="center"/>
              <w:rPr>
                <w:rFonts w:ascii="Times New Roman" w:hAnsi="Times New Roman" w:cs="Times New Roman"/>
                <w:sz w:val="22"/>
                <w:szCs w:val="22"/>
              </w:rPr>
            </w:pPr>
            <w:r w:rsidRPr="003A562D">
              <w:rPr>
                <w:sz w:val="22"/>
                <w:szCs w:val="22"/>
                <w:lang w:val="en"/>
              </w:rPr>
              <w:t>Y1.5</w:t>
            </w:r>
          </w:p>
        </w:tc>
        <w:tc>
          <w:tcPr>
            <w:tcW w:w="1211" w:type="pct"/>
          </w:tcPr>
          <w:p w14:paraId="49BA0D17" w14:textId="77777777" w:rsidR="00B14E50" w:rsidRPr="003A562D" w:rsidRDefault="00B14E50" w:rsidP="005E60AD">
            <w:pPr>
              <w:jc w:val="center"/>
              <w:rPr>
                <w:sz w:val="22"/>
                <w:szCs w:val="22"/>
              </w:rPr>
            </w:pPr>
            <w:r w:rsidRPr="003A562D">
              <w:rPr>
                <w:sz w:val="22"/>
                <w:szCs w:val="22"/>
                <w:lang w:val="en"/>
              </w:rPr>
              <w:t>0.757</w:t>
            </w:r>
          </w:p>
        </w:tc>
        <w:tc>
          <w:tcPr>
            <w:tcW w:w="831" w:type="pct"/>
            <w:vMerge/>
          </w:tcPr>
          <w:p w14:paraId="01950A12" w14:textId="77777777" w:rsidR="00B14E50" w:rsidRPr="003A562D" w:rsidRDefault="00B14E50" w:rsidP="005E60AD">
            <w:pPr>
              <w:pStyle w:val="ListParagraph"/>
              <w:ind w:left="0"/>
              <w:jc w:val="center"/>
              <w:rPr>
                <w:rFonts w:ascii="Times New Roman" w:hAnsi="Times New Roman" w:cs="Times New Roman"/>
                <w:sz w:val="22"/>
                <w:szCs w:val="22"/>
              </w:rPr>
            </w:pPr>
          </w:p>
        </w:tc>
        <w:tc>
          <w:tcPr>
            <w:tcW w:w="903" w:type="pct"/>
            <w:vMerge/>
          </w:tcPr>
          <w:p w14:paraId="4DAFF86E" w14:textId="77777777" w:rsidR="00B14E50" w:rsidRPr="003A562D" w:rsidRDefault="00B14E50" w:rsidP="005E60AD">
            <w:pPr>
              <w:pStyle w:val="ListParagraph"/>
              <w:ind w:left="0"/>
              <w:jc w:val="center"/>
              <w:rPr>
                <w:rFonts w:ascii="Times New Roman" w:hAnsi="Times New Roman" w:cs="Times New Roman"/>
                <w:sz w:val="22"/>
                <w:szCs w:val="22"/>
              </w:rPr>
            </w:pPr>
          </w:p>
        </w:tc>
      </w:tr>
    </w:tbl>
    <w:p w14:paraId="40BBCE39" w14:textId="77777777" w:rsidR="00B14E50" w:rsidRPr="003A562D" w:rsidRDefault="00B14E50" w:rsidP="00B14E50">
      <w:pPr>
        <w:spacing w:line="360" w:lineRule="auto"/>
        <w:jc w:val="center"/>
        <w:rPr>
          <w:b/>
          <w:sz w:val="22"/>
          <w:szCs w:val="22"/>
        </w:rPr>
      </w:pPr>
      <w:r w:rsidRPr="003A562D">
        <w:rPr>
          <w:bCs/>
          <w:sz w:val="22"/>
          <w:szCs w:val="22"/>
          <w:lang w:val="en"/>
        </w:rPr>
        <w:t xml:space="preserve">Source: </w:t>
      </w:r>
      <w:r w:rsidRPr="003A562D">
        <w:rPr>
          <w:b/>
          <w:sz w:val="22"/>
          <w:szCs w:val="22"/>
          <w:lang w:val="en"/>
        </w:rPr>
        <w:t>Primary Data Processed, 2022</w:t>
      </w:r>
      <w:r w:rsidRPr="003A562D">
        <w:rPr>
          <w:sz w:val="22"/>
          <w:szCs w:val="22"/>
          <w:lang w:val="en"/>
        </w:rPr>
        <w:t>.</w:t>
      </w:r>
    </w:p>
    <w:p w14:paraId="7FE325DD" w14:textId="041F94A0" w:rsidR="00B14E50" w:rsidRPr="003A562D" w:rsidRDefault="00B14E50" w:rsidP="00B14E50">
      <w:pPr>
        <w:spacing w:after="160" w:line="360" w:lineRule="auto"/>
        <w:ind w:firstLine="720"/>
        <w:jc w:val="both"/>
        <w:rPr>
          <w:iCs/>
          <w:sz w:val="22"/>
          <w:szCs w:val="22"/>
        </w:rPr>
      </w:pPr>
      <w:r w:rsidRPr="003A562D">
        <w:rPr>
          <w:bCs/>
          <w:sz w:val="22"/>
          <w:szCs w:val="22"/>
          <w:lang w:val="en"/>
        </w:rPr>
        <w:t>The results of the reliability test show that all indicators have a</w:t>
      </w:r>
      <w:r w:rsidRPr="003A562D">
        <w:rPr>
          <w:i/>
          <w:sz w:val="22"/>
          <w:szCs w:val="22"/>
          <w:lang w:val="en"/>
        </w:rPr>
        <w:t xml:space="preserve"> coefficient of Cronbach's Alpha </w:t>
      </w:r>
      <w:r w:rsidRPr="003A562D">
        <w:rPr>
          <w:iCs/>
          <w:sz w:val="22"/>
          <w:szCs w:val="22"/>
          <w:lang w:val="en"/>
        </w:rPr>
        <w:t xml:space="preserve">&gt; 0.6, therefore all variables can be declared reliable. </w:t>
      </w:r>
      <w:r w:rsidR="00E068E9" w:rsidRPr="003A562D">
        <w:rPr>
          <w:iCs/>
          <w:sz w:val="22"/>
          <w:szCs w:val="22"/>
          <w:lang w:val="en"/>
        </w:rPr>
        <w:t>In addition, it is a</w:t>
      </w:r>
      <w:r w:rsidRPr="003A562D">
        <w:rPr>
          <w:iCs/>
          <w:sz w:val="22"/>
          <w:szCs w:val="22"/>
          <w:lang w:val="en"/>
        </w:rPr>
        <w:t xml:space="preserve">lso seen </w:t>
      </w:r>
      <w:r w:rsidR="00E068E9" w:rsidRPr="003A562D">
        <w:rPr>
          <w:iCs/>
          <w:sz w:val="22"/>
          <w:szCs w:val="22"/>
          <w:lang w:val="en"/>
        </w:rPr>
        <w:t>i</w:t>
      </w:r>
      <w:r w:rsidRPr="003A562D">
        <w:rPr>
          <w:iCs/>
          <w:sz w:val="22"/>
          <w:szCs w:val="22"/>
          <w:lang w:val="en"/>
        </w:rPr>
        <w:t>n the value indicating the value of</w:t>
      </w:r>
      <w:r w:rsidRPr="003A562D">
        <w:rPr>
          <w:i/>
          <w:sz w:val="22"/>
          <w:szCs w:val="22"/>
          <w:lang w:val="en"/>
        </w:rPr>
        <w:t xml:space="preserve"> Cronbach's Alpha</w:t>
      </w:r>
      <w:r w:rsidRPr="003A562D">
        <w:rPr>
          <w:iCs/>
          <w:sz w:val="22"/>
          <w:szCs w:val="22"/>
          <w:lang w:val="en"/>
        </w:rPr>
        <w:t xml:space="preserve"> in the variable is greater than the value of</w:t>
      </w:r>
      <w:r w:rsidRPr="003A562D">
        <w:rPr>
          <w:i/>
          <w:sz w:val="22"/>
          <w:szCs w:val="22"/>
          <w:lang w:val="en"/>
        </w:rPr>
        <w:t xml:space="preserve"> Cronbach's Alpha if the item is deleted</w:t>
      </w:r>
      <w:r w:rsidRPr="003A562D">
        <w:rPr>
          <w:iCs/>
          <w:sz w:val="22"/>
          <w:szCs w:val="22"/>
          <w:lang w:val="en"/>
        </w:rPr>
        <w:t>. It can be concluded that all the instruments that will be used on this questionnaire are declared reliable.</w:t>
      </w:r>
    </w:p>
    <w:p w14:paraId="4830823A" w14:textId="77777777" w:rsidR="00B14E50" w:rsidRPr="003A562D" w:rsidRDefault="00B14E50" w:rsidP="00B14E50">
      <w:pPr>
        <w:spacing w:line="360" w:lineRule="auto"/>
        <w:jc w:val="both"/>
        <w:rPr>
          <w:b/>
          <w:sz w:val="22"/>
          <w:szCs w:val="22"/>
        </w:rPr>
      </w:pPr>
      <w:r w:rsidRPr="003A562D">
        <w:rPr>
          <w:b/>
          <w:sz w:val="22"/>
          <w:szCs w:val="22"/>
          <w:lang w:val="en"/>
        </w:rPr>
        <w:t>5.4</w:t>
      </w:r>
      <w:r w:rsidRPr="003A562D">
        <w:rPr>
          <w:b/>
          <w:sz w:val="22"/>
          <w:szCs w:val="22"/>
          <w:lang w:val="en"/>
        </w:rPr>
        <w:tab/>
        <w:t>Normality Test</w:t>
      </w:r>
    </w:p>
    <w:p w14:paraId="0800B720" w14:textId="77777777" w:rsidR="00B14E50" w:rsidRPr="003A562D" w:rsidRDefault="00B14E50" w:rsidP="00B14E50">
      <w:pPr>
        <w:jc w:val="center"/>
        <w:rPr>
          <w:sz w:val="22"/>
          <w:szCs w:val="22"/>
        </w:rPr>
      </w:pPr>
      <w:r w:rsidRPr="003A562D">
        <w:rPr>
          <w:b/>
          <w:bCs/>
          <w:sz w:val="22"/>
          <w:szCs w:val="22"/>
          <w:lang w:val="en"/>
        </w:rPr>
        <w:t xml:space="preserve">Table 5.8 </w:t>
      </w:r>
      <w:r w:rsidRPr="003A562D">
        <w:rPr>
          <w:sz w:val="22"/>
          <w:szCs w:val="22"/>
          <w:lang w:val="en"/>
        </w:rPr>
        <w:t>Normality Test Results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65"/>
        <w:gridCol w:w="2287"/>
        <w:gridCol w:w="2864"/>
      </w:tblGrid>
      <w:tr w:rsidR="00B14E50" w:rsidRPr="003A562D" w14:paraId="640A10EE" w14:textId="77777777" w:rsidTr="005E60AD">
        <w:trPr>
          <w:cantSplit/>
          <w:jc w:val="center"/>
        </w:trPr>
        <w:tc>
          <w:tcPr>
            <w:tcW w:w="7921" w:type="dxa"/>
            <w:gridSpan w:val="3"/>
            <w:shd w:val="clear" w:color="auto" w:fill="FFFFFF"/>
            <w:vAlign w:val="center"/>
          </w:tcPr>
          <w:p w14:paraId="1E7E081D" w14:textId="77777777" w:rsidR="00B14E50" w:rsidRPr="003A562D" w:rsidRDefault="00B14E50" w:rsidP="005E60AD">
            <w:pPr>
              <w:autoSpaceDE w:val="0"/>
              <w:autoSpaceDN w:val="0"/>
              <w:adjustRightInd w:val="0"/>
              <w:ind w:left="60" w:right="60"/>
              <w:jc w:val="center"/>
              <w:rPr>
                <w:rFonts w:eastAsiaTheme="minorHAnsi"/>
                <w:color w:val="010205"/>
                <w:sz w:val="22"/>
                <w:szCs w:val="22"/>
                <w:lang w:val="id-ID"/>
              </w:rPr>
            </w:pPr>
            <w:r w:rsidRPr="003A562D">
              <w:rPr>
                <w:b/>
                <w:bCs/>
                <w:color w:val="010205"/>
                <w:sz w:val="22"/>
                <w:szCs w:val="22"/>
                <w:lang w:val="en"/>
              </w:rPr>
              <w:t>One-Sample Kolmogorov-Smirnov Test</w:t>
            </w:r>
          </w:p>
        </w:tc>
      </w:tr>
      <w:tr w:rsidR="00B14E50" w:rsidRPr="003A562D" w14:paraId="4C8B4600" w14:textId="77777777" w:rsidTr="005E60AD">
        <w:trPr>
          <w:cantSplit/>
          <w:jc w:val="center"/>
        </w:trPr>
        <w:tc>
          <w:tcPr>
            <w:tcW w:w="5405" w:type="dxa"/>
            <w:gridSpan w:val="2"/>
            <w:shd w:val="clear" w:color="auto" w:fill="FFFFFF"/>
            <w:vAlign w:val="bottom"/>
          </w:tcPr>
          <w:p w14:paraId="713876D7" w14:textId="77777777" w:rsidR="00B14E50" w:rsidRPr="003A562D" w:rsidRDefault="00B14E50" w:rsidP="005E60AD">
            <w:pPr>
              <w:autoSpaceDE w:val="0"/>
              <w:autoSpaceDN w:val="0"/>
              <w:adjustRightInd w:val="0"/>
              <w:rPr>
                <w:rFonts w:eastAsiaTheme="minorHAnsi"/>
                <w:sz w:val="22"/>
                <w:szCs w:val="22"/>
                <w:lang w:val="id-ID"/>
              </w:rPr>
            </w:pPr>
          </w:p>
        </w:tc>
        <w:tc>
          <w:tcPr>
            <w:tcW w:w="2516" w:type="dxa"/>
            <w:shd w:val="clear" w:color="auto" w:fill="FFFFFF"/>
            <w:vAlign w:val="bottom"/>
          </w:tcPr>
          <w:p w14:paraId="1E340407"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Unstandardized Residual</w:t>
            </w:r>
          </w:p>
        </w:tc>
      </w:tr>
      <w:tr w:rsidR="00B14E50" w:rsidRPr="003A562D" w14:paraId="4933585D" w14:textId="77777777" w:rsidTr="005E60AD">
        <w:trPr>
          <w:cantSplit/>
          <w:jc w:val="center"/>
        </w:trPr>
        <w:tc>
          <w:tcPr>
            <w:tcW w:w="5405" w:type="dxa"/>
            <w:gridSpan w:val="2"/>
            <w:shd w:val="clear" w:color="auto" w:fill="E0E0E0"/>
          </w:tcPr>
          <w:p w14:paraId="16095674"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N</w:t>
            </w:r>
          </w:p>
        </w:tc>
        <w:tc>
          <w:tcPr>
            <w:tcW w:w="2516" w:type="dxa"/>
            <w:shd w:val="clear" w:color="auto" w:fill="FFFFFF"/>
          </w:tcPr>
          <w:p w14:paraId="7F465B8E"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110</w:t>
            </w:r>
          </w:p>
        </w:tc>
      </w:tr>
      <w:tr w:rsidR="00B14E50" w:rsidRPr="003A562D" w14:paraId="449B1A70" w14:textId="77777777" w:rsidTr="005E60AD">
        <w:trPr>
          <w:cantSplit/>
          <w:jc w:val="center"/>
        </w:trPr>
        <w:tc>
          <w:tcPr>
            <w:tcW w:w="3396" w:type="dxa"/>
            <w:vMerge w:val="restart"/>
            <w:shd w:val="clear" w:color="auto" w:fill="E0E0E0"/>
          </w:tcPr>
          <w:p w14:paraId="51D1B257"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 xml:space="preserve">Normal </w:t>
            </w:r>
            <w:proofErr w:type="spellStart"/>
            <w:proofErr w:type="gramStart"/>
            <w:r w:rsidRPr="003A562D">
              <w:rPr>
                <w:color w:val="264A60"/>
                <w:sz w:val="22"/>
                <w:szCs w:val="22"/>
                <w:lang w:val="en"/>
              </w:rPr>
              <w:t>Parameters</w:t>
            </w:r>
            <w:r w:rsidRPr="003A562D">
              <w:rPr>
                <w:color w:val="264A60"/>
                <w:sz w:val="22"/>
                <w:szCs w:val="22"/>
                <w:vertAlign w:val="superscript"/>
                <w:lang w:val="en"/>
              </w:rPr>
              <w:t>a,b</w:t>
            </w:r>
            <w:proofErr w:type="spellEnd"/>
            <w:proofErr w:type="gramEnd"/>
          </w:p>
        </w:tc>
        <w:tc>
          <w:tcPr>
            <w:tcW w:w="2009" w:type="dxa"/>
            <w:shd w:val="clear" w:color="auto" w:fill="E0E0E0"/>
          </w:tcPr>
          <w:p w14:paraId="74B3832D"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Mean</w:t>
            </w:r>
          </w:p>
        </w:tc>
        <w:tc>
          <w:tcPr>
            <w:tcW w:w="2516" w:type="dxa"/>
            <w:shd w:val="clear" w:color="auto" w:fill="FFFFFF"/>
          </w:tcPr>
          <w:p w14:paraId="25BC51CE"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.0000000</w:t>
            </w:r>
          </w:p>
        </w:tc>
      </w:tr>
      <w:tr w:rsidR="00B14E50" w:rsidRPr="003A562D" w14:paraId="71087A96" w14:textId="77777777" w:rsidTr="005E60AD">
        <w:trPr>
          <w:cantSplit/>
          <w:jc w:val="center"/>
        </w:trPr>
        <w:tc>
          <w:tcPr>
            <w:tcW w:w="3396" w:type="dxa"/>
            <w:vMerge/>
            <w:shd w:val="clear" w:color="auto" w:fill="E0E0E0"/>
          </w:tcPr>
          <w:p w14:paraId="0D5202EC" w14:textId="77777777" w:rsidR="00B14E50" w:rsidRPr="003A562D" w:rsidRDefault="00B14E50" w:rsidP="005E60AD">
            <w:pPr>
              <w:autoSpaceDE w:val="0"/>
              <w:autoSpaceDN w:val="0"/>
              <w:adjustRightInd w:val="0"/>
              <w:rPr>
                <w:rFonts w:eastAsiaTheme="minorHAnsi"/>
                <w:color w:val="010205"/>
                <w:sz w:val="22"/>
                <w:szCs w:val="22"/>
                <w:lang w:val="id-ID"/>
              </w:rPr>
            </w:pPr>
          </w:p>
        </w:tc>
        <w:tc>
          <w:tcPr>
            <w:tcW w:w="2009" w:type="dxa"/>
            <w:shd w:val="clear" w:color="auto" w:fill="E0E0E0"/>
          </w:tcPr>
          <w:p w14:paraId="1E46CF1C"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Std. Deviation</w:t>
            </w:r>
          </w:p>
        </w:tc>
        <w:tc>
          <w:tcPr>
            <w:tcW w:w="2516" w:type="dxa"/>
            <w:shd w:val="clear" w:color="auto" w:fill="FFFFFF"/>
          </w:tcPr>
          <w:p w14:paraId="1D842191"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1.30674321</w:t>
            </w:r>
          </w:p>
        </w:tc>
      </w:tr>
      <w:tr w:rsidR="00B14E50" w:rsidRPr="003A562D" w14:paraId="4120A86C" w14:textId="77777777" w:rsidTr="005E60AD">
        <w:trPr>
          <w:cantSplit/>
          <w:jc w:val="center"/>
        </w:trPr>
        <w:tc>
          <w:tcPr>
            <w:tcW w:w="3396" w:type="dxa"/>
            <w:vMerge w:val="restart"/>
            <w:shd w:val="clear" w:color="auto" w:fill="E0E0E0"/>
          </w:tcPr>
          <w:p w14:paraId="6D53AE32"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Most Extreme Differences</w:t>
            </w:r>
          </w:p>
        </w:tc>
        <w:tc>
          <w:tcPr>
            <w:tcW w:w="2009" w:type="dxa"/>
            <w:shd w:val="clear" w:color="auto" w:fill="E0E0E0"/>
          </w:tcPr>
          <w:p w14:paraId="3E4EAEF9"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Absolute</w:t>
            </w:r>
          </w:p>
        </w:tc>
        <w:tc>
          <w:tcPr>
            <w:tcW w:w="2516" w:type="dxa"/>
            <w:shd w:val="clear" w:color="auto" w:fill="FFFFFF"/>
          </w:tcPr>
          <w:p w14:paraId="6B9B5534"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.073</w:t>
            </w:r>
          </w:p>
        </w:tc>
      </w:tr>
      <w:tr w:rsidR="00B14E50" w:rsidRPr="003A562D" w14:paraId="020DDD9F" w14:textId="77777777" w:rsidTr="005E60AD">
        <w:trPr>
          <w:cantSplit/>
          <w:jc w:val="center"/>
        </w:trPr>
        <w:tc>
          <w:tcPr>
            <w:tcW w:w="3396" w:type="dxa"/>
            <w:vMerge/>
            <w:shd w:val="clear" w:color="auto" w:fill="E0E0E0"/>
          </w:tcPr>
          <w:p w14:paraId="1CEA0CE1" w14:textId="77777777" w:rsidR="00B14E50" w:rsidRPr="003A562D" w:rsidRDefault="00B14E50" w:rsidP="005E60AD">
            <w:pPr>
              <w:autoSpaceDE w:val="0"/>
              <w:autoSpaceDN w:val="0"/>
              <w:adjustRightInd w:val="0"/>
              <w:rPr>
                <w:rFonts w:eastAsiaTheme="minorHAnsi"/>
                <w:color w:val="010205"/>
                <w:sz w:val="22"/>
                <w:szCs w:val="22"/>
                <w:lang w:val="id-ID"/>
              </w:rPr>
            </w:pPr>
          </w:p>
        </w:tc>
        <w:tc>
          <w:tcPr>
            <w:tcW w:w="2009" w:type="dxa"/>
            <w:shd w:val="clear" w:color="auto" w:fill="E0E0E0"/>
          </w:tcPr>
          <w:p w14:paraId="59FCDED1"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Positive</w:t>
            </w:r>
          </w:p>
        </w:tc>
        <w:tc>
          <w:tcPr>
            <w:tcW w:w="2516" w:type="dxa"/>
            <w:shd w:val="clear" w:color="auto" w:fill="FFFFFF"/>
          </w:tcPr>
          <w:p w14:paraId="54FCD1EA"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.073</w:t>
            </w:r>
          </w:p>
        </w:tc>
      </w:tr>
      <w:tr w:rsidR="00B14E50" w:rsidRPr="003A562D" w14:paraId="20ED1592" w14:textId="77777777" w:rsidTr="005E60AD">
        <w:trPr>
          <w:cantSplit/>
          <w:jc w:val="center"/>
        </w:trPr>
        <w:tc>
          <w:tcPr>
            <w:tcW w:w="3396" w:type="dxa"/>
            <w:vMerge/>
            <w:shd w:val="clear" w:color="auto" w:fill="E0E0E0"/>
          </w:tcPr>
          <w:p w14:paraId="68FBC78B" w14:textId="77777777" w:rsidR="00B14E50" w:rsidRPr="003A562D" w:rsidRDefault="00B14E50" w:rsidP="005E60AD">
            <w:pPr>
              <w:autoSpaceDE w:val="0"/>
              <w:autoSpaceDN w:val="0"/>
              <w:adjustRightInd w:val="0"/>
              <w:rPr>
                <w:rFonts w:eastAsiaTheme="minorHAnsi"/>
                <w:color w:val="010205"/>
                <w:sz w:val="22"/>
                <w:szCs w:val="22"/>
                <w:lang w:val="id-ID"/>
              </w:rPr>
            </w:pPr>
          </w:p>
        </w:tc>
        <w:tc>
          <w:tcPr>
            <w:tcW w:w="2009" w:type="dxa"/>
            <w:shd w:val="clear" w:color="auto" w:fill="E0E0E0"/>
          </w:tcPr>
          <w:p w14:paraId="1E2314D7"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Negative</w:t>
            </w:r>
          </w:p>
        </w:tc>
        <w:tc>
          <w:tcPr>
            <w:tcW w:w="2516" w:type="dxa"/>
            <w:shd w:val="clear" w:color="auto" w:fill="FFFFFF"/>
          </w:tcPr>
          <w:p w14:paraId="42E33174"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-.042</w:t>
            </w:r>
          </w:p>
        </w:tc>
      </w:tr>
      <w:tr w:rsidR="00B14E50" w:rsidRPr="003A562D" w14:paraId="7EC82290" w14:textId="77777777" w:rsidTr="005E60AD">
        <w:trPr>
          <w:cantSplit/>
          <w:jc w:val="center"/>
        </w:trPr>
        <w:tc>
          <w:tcPr>
            <w:tcW w:w="5405" w:type="dxa"/>
            <w:gridSpan w:val="2"/>
            <w:shd w:val="clear" w:color="auto" w:fill="E0E0E0"/>
          </w:tcPr>
          <w:p w14:paraId="42614121"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Statistical Test</w:t>
            </w:r>
          </w:p>
        </w:tc>
        <w:tc>
          <w:tcPr>
            <w:tcW w:w="2516" w:type="dxa"/>
            <w:shd w:val="clear" w:color="auto" w:fill="FFFFFF"/>
          </w:tcPr>
          <w:p w14:paraId="280C6695"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.073</w:t>
            </w:r>
          </w:p>
        </w:tc>
      </w:tr>
      <w:tr w:rsidR="00B14E50" w:rsidRPr="003A562D" w14:paraId="6E4CD293" w14:textId="77777777" w:rsidTr="005E60AD">
        <w:trPr>
          <w:cantSplit/>
          <w:jc w:val="center"/>
        </w:trPr>
        <w:tc>
          <w:tcPr>
            <w:tcW w:w="5405" w:type="dxa"/>
            <w:gridSpan w:val="2"/>
            <w:shd w:val="clear" w:color="auto" w:fill="E0E0E0"/>
          </w:tcPr>
          <w:p w14:paraId="5EE2F69B"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proofErr w:type="spellStart"/>
            <w:r w:rsidRPr="003A562D">
              <w:rPr>
                <w:color w:val="264A60"/>
                <w:sz w:val="22"/>
                <w:szCs w:val="22"/>
                <w:lang w:val="en"/>
              </w:rPr>
              <w:t>Asymp</w:t>
            </w:r>
            <w:proofErr w:type="spellEnd"/>
            <w:r w:rsidRPr="003A562D">
              <w:rPr>
                <w:color w:val="264A60"/>
                <w:sz w:val="22"/>
                <w:szCs w:val="22"/>
                <w:lang w:val="en"/>
              </w:rPr>
              <w:t>. Sig. (2-tailed)</w:t>
            </w:r>
          </w:p>
        </w:tc>
        <w:tc>
          <w:tcPr>
            <w:tcW w:w="2516" w:type="dxa"/>
            <w:shd w:val="clear" w:color="auto" w:fill="FFFFFF"/>
          </w:tcPr>
          <w:p w14:paraId="441B81BC" w14:textId="77777777" w:rsidR="00B14E50" w:rsidRPr="003A562D" w:rsidRDefault="00B14E50" w:rsidP="005E60AD">
            <w:pPr>
              <w:autoSpaceDE w:val="0"/>
              <w:autoSpaceDN w:val="0"/>
              <w:adjustRightInd w:val="0"/>
              <w:ind w:left="60" w:right="60"/>
              <w:jc w:val="right"/>
              <w:rPr>
                <w:rFonts w:eastAsiaTheme="minorHAnsi"/>
                <w:color w:val="010205"/>
                <w:sz w:val="22"/>
                <w:szCs w:val="22"/>
                <w:highlight w:val="yellow"/>
                <w:lang w:val="id-ID"/>
              </w:rPr>
            </w:pPr>
            <w:r w:rsidRPr="003A562D">
              <w:rPr>
                <w:color w:val="010205"/>
                <w:sz w:val="22"/>
                <w:szCs w:val="22"/>
                <w:lang w:val="en"/>
              </w:rPr>
              <w:t>.200</w:t>
            </w:r>
            <w:proofErr w:type="gramStart"/>
            <w:r w:rsidRPr="003A562D">
              <w:rPr>
                <w:color w:val="010205"/>
                <w:sz w:val="22"/>
                <w:szCs w:val="22"/>
                <w:vertAlign w:val="superscript"/>
                <w:lang w:val="en"/>
              </w:rPr>
              <w:t>c,d</w:t>
            </w:r>
            <w:proofErr w:type="gramEnd"/>
          </w:p>
        </w:tc>
      </w:tr>
    </w:tbl>
    <w:p w14:paraId="143743F9" w14:textId="77777777" w:rsidR="00B14E50" w:rsidRPr="003A562D" w:rsidRDefault="00B14E50" w:rsidP="00B14E50">
      <w:pPr>
        <w:spacing w:line="360" w:lineRule="auto"/>
        <w:jc w:val="center"/>
        <w:rPr>
          <w:bCs/>
          <w:sz w:val="22"/>
          <w:szCs w:val="22"/>
        </w:rPr>
      </w:pPr>
      <w:r w:rsidRPr="003A562D">
        <w:rPr>
          <w:bCs/>
          <w:sz w:val="22"/>
          <w:szCs w:val="22"/>
          <w:lang w:val="en"/>
        </w:rPr>
        <w:t xml:space="preserve">Source: </w:t>
      </w:r>
      <w:r w:rsidRPr="003A562D">
        <w:rPr>
          <w:b/>
          <w:sz w:val="22"/>
          <w:szCs w:val="22"/>
          <w:lang w:val="en"/>
        </w:rPr>
        <w:t>Primary Data Processed, 2022</w:t>
      </w:r>
      <w:r w:rsidRPr="003A562D">
        <w:rPr>
          <w:sz w:val="22"/>
          <w:szCs w:val="22"/>
          <w:lang w:val="en"/>
        </w:rPr>
        <w:t>.</w:t>
      </w:r>
    </w:p>
    <w:p w14:paraId="27375098" w14:textId="77777777" w:rsidR="00B14E50" w:rsidRPr="003A562D" w:rsidRDefault="00B14E50" w:rsidP="00B14E50">
      <w:pPr>
        <w:spacing w:line="360" w:lineRule="auto"/>
        <w:ind w:firstLine="720"/>
        <w:jc w:val="both"/>
        <w:rPr>
          <w:sz w:val="22"/>
          <w:szCs w:val="22"/>
        </w:rPr>
      </w:pPr>
      <w:r w:rsidRPr="003A562D">
        <w:rPr>
          <w:sz w:val="22"/>
          <w:szCs w:val="22"/>
          <w:lang w:val="en"/>
        </w:rPr>
        <w:t>Based on Table 5.8, a significance value of 0.075 is obtained where the value is greater than 0.05, it can be concluded that the data studied are normally distributed.</w:t>
      </w:r>
    </w:p>
    <w:p w14:paraId="101BA659" w14:textId="77777777" w:rsidR="00B14E50" w:rsidRPr="003A562D" w:rsidRDefault="00B14E50" w:rsidP="00B14E50">
      <w:pPr>
        <w:spacing w:line="360" w:lineRule="auto"/>
        <w:jc w:val="both"/>
        <w:rPr>
          <w:b/>
          <w:bCs/>
          <w:sz w:val="22"/>
          <w:szCs w:val="22"/>
        </w:rPr>
      </w:pPr>
      <w:r w:rsidRPr="003A562D">
        <w:rPr>
          <w:b/>
          <w:sz w:val="22"/>
          <w:szCs w:val="22"/>
          <w:lang w:val="en"/>
        </w:rPr>
        <w:t>5.5</w:t>
      </w:r>
      <w:r w:rsidRPr="003A562D">
        <w:rPr>
          <w:b/>
          <w:sz w:val="22"/>
          <w:szCs w:val="22"/>
          <w:lang w:val="en"/>
        </w:rPr>
        <w:tab/>
      </w:r>
      <w:r w:rsidRPr="003A562D">
        <w:rPr>
          <w:b/>
          <w:bCs/>
          <w:sz w:val="22"/>
          <w:szCs w:val="22"/>
          <w:lang w:val="en"/>
        </w:rPr>
        <w:t>Heteroskedasticity Test</w:t>
      </w:r>
    </w:p>
    <w:p w14:paraId="0FC9509E" w14:textId="77777777" w:rsidR="00B14E50" w:rsidRPr="003A562D" w:rsidRDefault="00B14E50" w:rsidP="00B14E50">
      <w:pPr>
        <w:autoSpaceDE w:val="0"/>
        <w:autoSpaceDN w:val="0"/>
        <w:adjustRightInd w:val="0"/>
        <w:jc w:val="center"/>
        <w:rPr>
          <w:rFonts w:eastAsiaTheme="minorHAnsi"/>
          <w:sz w:val="22"/>
          <w:szCs w:val="22"/>
          <w:lang w:val="id-ID"/>
        </w:rPr>
      </w:pPr>
      <w:r w:rsidRPr="003A562D">
        <w:rPr>
          <w:rFonts w:eastAsiaTheme="minorHAnsi"/>
          <w:noProof/>
          <w:sz w:val="22"/>
          <w:szCs w:val="22"/>
          <w:lang w:val="id-ID"/>
        </w:rPr>
        <w:drawing>
          <wp:inline distT="0" distB="0" distL="0" distR="0" wp14:anchorId="78156DC2" wp14:editId="6920A2C3">
            <wp:extent cx="3489960" cy="2054108"/>
            <wp:effectExtent l="0" t="0" r="0" b="3810"/>
            <wp:docPr id="2" name="Picture 2"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scatter 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6988" cy="2064131"/>
                    </a:xfrm>
                    <a:prstGeom prst="rect">
                      <a:avLst/>
                    </a:prstGeom>
                    <a:noFill/>
                    <a:ln>
                      <a:noFill/>
                    </a:ln>
                  </pic:spPr>
                </pic:pic>
              </a:graphicData>
            </a:graphic>
          </wp:inline>
        </w:drawing>
      </w:r>
    </w:p>
    <w:p w14:paraId="39267E49" w14:textId="77777777" w:rsidR="00B14E50" w:rsidRPr="003A562D" w:rsidRDefault="00B14E50" w:rsidP="00B14E50">
      <w:pPr>
        <w:jc w:val="center"/>
        <w:rPr>
          <w:b/>
          <w:bCs/>
          <w:sz w:val="22"/>
          <w:szCs w:val="22"/>
        </w:rPr>
      </w:pPr>
      <w:r w:rsidRPr="003A562D">
        <w:rPr>
          <w:b/>
          <w:bCs/>
          <w:sz w:val="22"/>
          <w:szCs w:val="22"/>
          <w:lang w:val="en"/>
        </w:rPr>
        <w:t>Figure 5.1</w:t>
      </w:r>
      <w:r w:rsidRPr="003A562D">
        <w:rPr>
          <w:sz w:val="22"/>
          <w:szCs w:val="22"/>
          <w:lang w:val="en"/>
        </w:rPr>
        <w:t xml:space="preserve"> Scatterplot Chart</w:t>
      </w:r>
    </w:p>
    <w:p w14:paraId="14C79BE7" w14:textId="77777777" w:rsidR="00B14E50" w:rsidRPr="003A562D" w:rsidRDefault="00B14E50" w:rsidP="00B14E50">
      <w:pPr>
        <w:spacing w:line="360" w:lineRule="auto"/>
        <w:jc w:val="center"/>
        <w:rPr>
          <w:b/>
          <w:sz w:val="22"/>
          <w:szCs w:val="22"/>
        </w:rPr>
      </w:pPr>
      <w:r w:rsidRPr="003A562D">
        <w:rPr>
          <w:bCs/>
          <w:sz w:val="22"/>
          <w:szCs w:val="22"/>
          <w:lang w:val="en"/>
        </w:rPr>
        <w:t xml:space="preserve">Source: </w:t>
      </w:r>
      <w:r w:rsidRPr="003A562D">
        <w:rPr>
          <w:b/>
          <w:sz w:val="22"/>
          <w:szCs w:val="22"/>
          <w:lang w:val="en"/>
        </w:rPr>
        <w:t>Primary Data Processed, 2022</w:t>
      </w:r>
      <w:r w:rsidRPr="003A562D">
        <w:rPr>
          <w:sz w:val="22"/>
          <w:szCs w:val="22"/>
          <w:lang w:val="en"/>
        </w:rPr>
        <w:t>.</w:t>
      </w:r>
    </w:p>
    <w:p w14:paraId="48B4972D" w14:textId="556407FF" w:rsidR="00B14E50" w:rsidRPr="003A562D" w:rsidRDefault="00B14E50" w:rsidP="00B14E50">
      <w:pPr>
        <w:spacing w:line="360" w:lineRule="auto"/>
        <w:ind w:firstLine="720"/>
        <w:jc w:val="both"/>
        <w:rPr>
          <w:bCs/>
          <w:sz w:val="22"/>
          <w:szCs w:val="22"/>
        </w:rPr>
      </w:pPr>
      <w:r w:rsidRPr="003A562D">
        <w:rPr>
          <w:sz w:val="22"/>
          <w:szCs w:val="22"/>
          <w:lang w:val="en"/>
        </w:rPr>
        <w:t xml:space="preserve">Based on the graph above, it can be seen that the distribution of these points does not have a certain pattern on the plot, so it can be concluded that </w:t>
      </w:r>
      <w:r w:rsidR="00E068E9" w:rsidRPr="003A562D">
        <w:rPr>
          <w:sz w:val="22"/>
          <w:szCs w:val="22"/>
          <w:lang w:val="en"/>
        </w:rPr>
        <w:t>heteroskedasticity</w:t>
      </w:r>
      <w:r w:rsidRPr="003A562D">
        <w:rPr>
          <w:sz w:val="22"/>
          <w:szCs w:val="22"/>
          <w:lang w:val="en"/>
        </w:rPr>
        <w:t xml:space="preserve"> is not found. </w:t>
      </w:r>
    </w:p>
    <w:p w14:paraId="53188445" w14:textId="6F9D0FB0" w:rsidR="00B14E50" w:rsidRPr="003A562D" w:rsidRDefault="00B14E50" w:rsidP="00B14E50">
      <w:pPr>
        <w:spacing w:line="360" w:lineRule="auto"/>
        <w:jc w:val="both"/>
        <w:rPr>
          <w:b/>
          <w:bCs/>
          <w:sz w:val="22"/>
          <w:szCs w:val="22"/>
        </w:rPr>
      </w:pPr>
      <w:r w:rsidRPr="003A562D">
        <w:rPr>
          <w:b/>
          <w:sz w:val="22"/>
          <w:szCs w:val="22"/>
          <w:lang w:val="en"/>
        </w:rPr>
        <w:t>5.6</w:t>
      </w:r>
      <w:r w:rsidRPr="003A562D">
        <w:rPr>
          <w:b/>
          <w:sz w:val="22"/>
          <w:szCs w:val="22"/>
          <w:lang w:val="en"/>
        </w:rPr>
        <w:tab/>
      </w:r>
      <w:r w:rsidR="00E068E9" w:rsidRPr="003A562D">
        <w:rPr>
          <w:b/>
          <w:bCs/>
          <w:sz w:val="22"/>
          <w:szCs w:val="22"/>
          <w:lang w:val="en"/>
        </w:rPr>
        <w:t>Multicollinearity</w:t>
      </w:r>
      <w:r w:rsidRPr="003A562D">
        <w:rPr>
          <w:b/>
          <w:bCs/>
          <w:sz w:val="22"/>
          <w:szCs w:val="22"/>
          <w:lang w:val="en"/>
        </w:rPr>
        <w:t xml:space="preserve"> Test</w:t>
      </w:r>
    </w:p>
    <w:p w14:paraId="6E972C9F" w14:textId="5B983C5A" w:rsidR="00B14E50" w:rsidRPr="003A562D" w:rsidRDefault="00B14E50" w:rsidP="00B14E50">
      <w:pPr>
        <w:jc w:val="center"/>
        <w:rPr>
          <w:b/>
          <w:bCs/>
          <w:sz w:val="22"/>
          <w:szCs w:val="22"/>
        </w:rPr>
      </w:pPr>
      <w:r w:rsidRPr="003A562D">
        <w:rPr>
          <w:b/>
          <w:bCs/>
          <w:sz w:val="22"/>
          <w:szCs w:val="22"/>
          <w:lang w:val="en"/>
        </w:rPr>
        <w:t xml:space="preserve">Table 5.9 </w:t>
      </w:r>
      <w:r w:rsidR="00E068E9" w:rsidRPr="003A562D">
        <w:rPr>
          <w:sz w:val="22"/>
          <w:szCs w:val="22"/>
          <w:lang w:val="en"/>
        </w:rPr>
        <w:t>Multicollinearity</w:t>
      </w:r>
      <w:r w:rsidRPr="003A562D">
        <w:rPr>
          <w:sz w:val="22"/>
          <w:szCs w:val="22"/>
          <w:lang w:val="en"/>
        </w:rPr>
        <w:t xml:space="preserve">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33"/>
        <w:gridCol w:w="2973"/>
        <w:gridCol w:w="2368"/>
        <w:gridCol w:w="2142"/>
      </w:tblGrid>
      <w:tr w:rsidR="00B14E50" w:rsidRPr="003A562D" w14:paraId="302C69D8" w14:textId="77777777" w:rsidTr="005E60AD">
        <w:trPr>
          <w:cantSplit/>
        </w:trPr>
        <w:tc>
          <w:tcPr>
            <w:tcW w:w="5000" w:type="pct"/>
            <w:gridSpan w:val="4"/>
            <w:shd w:val="clear" w:color="auto" w:fill="FFFFFF"/>
            <w:vAlign w:val="bottom"/>
          </w:tcPr>
          <w:p w14:paraId="3897BCA2"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proofErr w:type="spellStart"/>
            <w:r w:rsidRPr="003A562D">
              <w:rPr>
                <w:b/>
                <w:bCs/>
                <w:sz w:val="22"/>
                <w:szCs w:val="22"/>
                <w:lang w:val="en"/>
              </w:rPr>
              <w:t>Coefficients</w:t>
            </w:r>
            <w:r w:rsidRPr="003A562D">
              <w:rPr>
                <w:b/>
                <w:bCs/>
                <w:sz w:val="22"/>
                <w:szCs w:val="22"/>
                <w:vertAlign w:val="superscript"/>
                <w:lang w:val="en"/>
              </w:rPr>
              <w:t>a</w:t>
            </w:r>
            <w:proofErr w:type="spellEnd"/>
          </w:p>
        </w:tc>
      </w:tr>
      <w:tr w:rsidR="00B14E50" w:rsidRPr="003A562D" w14:paraId="6084BB5A" w14:textId="77777777" w:rsidTr="005E60AD">
        <w:trPr>
          <w:cantSplit/>
        </w:trPr>
        <w:tc>
          <w:tcPr>
            <w:tcW w:w="2499" w:type="pct"/>
            <w:gridSpan w:val="2"/>
            <w:vMerge w:val="restart"/>
            <w:shd w:val="clear" w:color="auto" w:fill="FFFFFF"/>
            <w:vAlign w:val="bottom"/>
          </w:tcPr>
          <w:p w14:paraId="32E558E3"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Type</w:t>
            </w:r>
          </w:p>
        </w:tc>
        <w:tc>
          <w:tcPr>
            <w:tcW w:w="2501" w:type="pct"/>
            <w:gridSpan w:val="2"/>
            <w:shd w:val="clear" w:color="auto" w:fill="FFFFFF"/>
            <w:vAlign w:val="bottom"/>
          </w:tcPr>
          <w:p w14:paraId="238FD901"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Collinearity Statistics</w:t>
            </w:r>
          </w:p>
        </w:tc>
      </w:tr>
      <w:tr w:rsidR="00B14E50" w:rsidRPr="003A562D" w14:paraId="104C0BDA" w14:textId="77777777" w:rsidTr="005E60AD">
        <w:trPr>
          <w:cantSplit/>
        </w:trPr>
        <w:tc>
          <w:tcPr>
            <w:tcW w:w="2499" w:type="pct"/>
            <w:gridSpan w:val="2"/>
            <w:vMerge/>
            <w:shd w:val="clear" w:color="auto" w:fill="FFFFFF"/>
            <w:vAlign w:val="bottom"/>
          </w:tcPr>
          <w:p w14:paraId="5F144A2E" w14:textId="77777777" w:rsidR="00B14E50" w:rsidRPr="003A562D" w:rsidRDefault="00B14E50" w:rsidP="005E60AD">
            <w:pPr>
              <w:autoSpaceDE w:val="0"/>
              <w:autoSpaceDN w:val="0"/>
              <w:adjustRightInd w:val="0"/>
              <w:rPr>
                <w:rFonts w:eastAsiaTheme="minorHAnsi"/>
                <w:color w:val="264A60"/>
                <w:sz w:val="22"/>
                <w:szCs w:val="22"/>
                <w:lang w:val="id-ID"/>
              </w:rPr>
            </w:pPr>
          </w:p>
        </w:tc>
        <w:tc>
          <w:tcPr>
            <w:tcW w:w="1313" w:type="pct"/>
            <w:shd w:val="clear" w:color="auto" w:fill="FFFFFF"/>
            <w:vAlign w:val="bottom"/>
          </w:tcPr>
          <w:p w14:paraId="286EA26D"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Tolerance</w:t>
            </w:r>
          </w:p>
        </w:tc>
        <w:tc>
          <w:tcPr>
            <w:tcW w:w="1188" w:type="pct"/>
            <w:shd w:val="clear" w:color="auto" w:fill="FFFFFF"/>
            <w:vAlign w:val="bottom"/>
          </w:tcPr>
          <w:p w14:paraId="3759EFAA"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VIF</w:t>
            </w:r>
          </w:p>
        </w:tc>
      </w:tr>
      <w:tr w:rsidR="00B14E50" w:rsidRPr="003A562D" w14:paraId="7E96BF0C" w14:textId="77777777" w:rsidTr="005E60AD">
        <w:trPr>
          <w:cantSplit/>
        </w:trPr>
        <w:tc>
          <w:tcPr>
            <w:tcW w:w="850" w:type="pct"/>
            <w:vMerge w:val="restart"/>
            <w:shd w:val="clear" w:color="auto" w:fill="E0E0E0"/>
          </w:tcPr>
          <w:p w14:paraId="506F5B6C"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lastRenderedPageBreak/>
              <w:t>1</w:t>
            </w:r>
          </w:p>
        </w:tc>
        <w:tc>
          <w:tcPr>
            <w:tcW w:w="1649" w:type="pct"/>
            <w:shd w:val="clear" w:color="auto" w:fill="E0E0E0"/>
          </w:tcPr>
          <w:p w14:paraId="5B132509"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(Constant)</w:t>
            </w:r>
          </w:p>
        </w:tc>
        <w:tc>
          <w:tcPr>
            <w:tcW w:w="1313" w:type="pct"/>
            <w:shd w:val="clear" w:color="auto" w:fill="FFFFFF"/>
            <w:vAlign w:val="center"/>
          </w:tcPr>
          <w:p w14:paraId="0880AC34" w14:textId="77777777" w:rsidR="00B14E50" w:rsidRPr="003A562D" w:rsidRDefault="00B14E50" w:rsidP="005E60AD">
            <w:pPr>
              <w:autoSpaceDE w:val="0"/>
              <w:autoSpaceDN w:val="0"/>
              <w:adjustRightInd w:val="0"/>
              <w:rPr>
                <w:rFonts w:eastAsiaTheme="minorHAnsi"/>
                <w:sz w:val="22"/>
                <w:szCs w:val="22"/>
                <w:lang w:val="id-ID"/>
              </w:rPr>
            </w:pPr>
          </w:p>
        </w:tc>
        <w:tc>
          <w:tcPr>
            <w:tcW w:w="1188" w:type="pct"/>
            <w:shd w:val="clear" w:color="auto" w:fill="FFFFFF"/>
            <w:vAlign w:val="center"/>
          </w:tcPr>
          <w:p w14:paraId="4B5B09E0" w14:textId="77777777" w:rsidR="00B14E50" w:rsidRPr="003A562D" w:rsidRDefault="00B14E50" w:rsidP="005E60AD">
            <w:pPr>
              <w:autoSpaceDE w:val="0"/>
              <w:autoSpaceDN w:val="0"/>
              <w:adjustRightInd w:val="0"/>
              <w:rPr>
                <w:rFonts w:eastAsiaTheme="minorHAnsi"/>
                <w:sz w:val="22"/>
                <w:szCs w:val="22"/>
                <w:lang w:val="id-ID"/>
              </w:rPr>
            </w:pPr>
          </w:p>
        </w:tc>
      </w:tr>
      <w:tr w:rsidR="00B14E50" w:rsidRPr="003A562D" w14:paraId="6205A549" w14:textId="77777777" w:rsidTr="005E60AD">
        <w:trPr>
          <w:cantSplit/>
        </w:trPr>
        <w:tc>
          <w:tcPr>
            <w:tcW w:w="850" w:type="pct"/>
            <w:vMerge/>
            <w:shd w:val="clear" w:color="auto" w:fill="E0E0E0"/>
          </w:tcPr>
          <w:p w14:paraId="782C260B" w14:textId="77777777" w:rsidR="00B14E50" w:rsidRPr="003A562D" w:rsidRDefault="00B14E50" w:rsidP="005E60AD">
            <w:pPr>
              <w:autoSpaceDE w:val="0"/>
              <w:autoSpaceDN w:val="0"/>
              <w:adjustRightInd w:val="0"/>
              <w:rPr>
                <w:rFonts w:eastAsiaTheme="minorHAnsi"/>
                <w:sz w:val="22"/>
                <w:szCs w:val="22"/>
                <w:lang w:val="id-ID"/>
              </w:rPr>
            </w:pPr>
          </w:p>
        </w:tc>
        <w:tc>
          <w:tcPr>
            <w:tcW w:w="1649" w:type="pct"/>
            <w:shd w:val="clear" w:color="auto" w:fill="E0E0E0"/>
          </w:tcPr>
          <w:p w14:paraId="50BC6968"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Product X1</w:t>
            </w:r>
          </w:p>
        </w:tc>
        <w:tc>
          <w:tcPr>
            <w:tcW w:w="1313" w:type="pct"/>
            <w:shd w:val="clear" w:color="auto" w:fill="FFFFFF"/>
          </w:tcPr>
          <w:p w14:paraId="6724ACE5"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.171</w:t>
            </w:r>
          </w:p>
        </w:tc>
        <w:tc>
          <w:tcPr>
            <w:tcW w:w="1188" w:type="pct"/>
            <w:shd w:val="clear" w:color="auto" w:fill="FFFFFF"/>
          </w:tcPr>
          <w:p w14:paraId="0509BF89"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5.851</w:t>
            </w:r>
          </w:p>
        </w:tc>
      </w:tr>
      <w:tr w:rsidR="00B14E50" w:rsidRPr="003A562D" w14:paraId="60244A88" w14:textId="77777777" w:rsidTr="005E60AD">
        <w:trPr>
          <w:cantSplit/>
        </w:trPr>
        <w:tc>
          <w:tcPr>
            <w:tcW w:w="850" w:type="pct"/>
            <w:vMerge/>
            <w:shd w:val="clear" w:color="auto" w:fill="E0E0E0"/>
          </w:tcPr>
          <w:p w14:paraId="0DA2DC68" w14:textId="77777777" w:rsidR="00B14E50" w:rsidRPr="003A562D" w:rsidRDefault="00B14E50" w:rsidP="005E60AD">
            <w:pPr>
              <w:autoSpaceDE w:val="0"/>
              <w:autoSpaceDN w:val="0"/>
              <w:adjustRightInd w:val="0"/>
              <w:rPr>
                <w:rFonts w:eastAsiaTheme="minorHAnsi"/>
                <w:color w:val="010205"/>
                <w:sz w:val="22"/>
                <w:szCs w:val="22"/>
                <w:lang w:val="id-ID"/>
              </w:rPr>
            </w:pPr>
          </w:p>
        </w:tc>
        <w:tc>
          <w:tcPr>
            <w:tcW w:w="1649" w:type="pct"/>
            <w:shd w:val="clear" w:color="auto" w:fill="E0E0E0"/>
          </w:tcPr>
          <w:p w14:paraId="3BEE3110"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Price X2</w:t>
            </w:r>
          </w:p>
        </w:tc>
        <w:tc>
          <w:tcPr>
            <w:tcW w:w="1313" w:type="pct"/>
            <w:shd w:val="clear" w:color="auto" w:fill="FFFFFF"/>
          </w:tcPr>
          <w:p w14:paraId="3BDCFDE4"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.267</w:t>
            </w:r>
          </w:p>
        </w:tc>
        <w:tc>
          <w:tcPr>
            <w:tcW w:w="1188" w:type="pct"/>
            <w:shd w:val="clear" w:color="auto" w:fill="FFFFFF"/>
          </w:tcPr>
          <w:p w14:paraId="2804EDD2"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3.749</w:t>
            </w:r>
          </w:p>
        </w:tc>
      </w:tr>
      <w:tr w:rsidR="00B14E50" w:rsidRPr="003A562D" w14:paraId="25F68209" w14:textId="77777777" w:rsidTr="005E60AD">
        <w:trPr>
          <w:cantSplit/>
        </w:trPr>
        <w:tc>
          <w:tcPr>
            <w:tcW w:w="850" w:type="pct"/>
            <w:vMerge/>
            <w:shd w:val="clear" w:color="auto" w:fill="E0E0E0"/>
          </w:tcPr>
          <w:p w14:paraId="6B4C3AEA" w14:textId="77777777" w:rsidR="00B14E50" w:rsidRPr="003A562D" w:rsidRDefault="00B14E50" w:rsidP="005E60AD">
            <w:pPr>
              <w:autoSpaceDE w:val="0"/>
              <w:autoSpaceDN w:val="0"/>
              <w:adjustRightInd w:val="0"/>
              <w:rPr>
                <w:rFonts w:eastAsiaTheme="minorHAnsi"/>
                <w:color w:val="010205"/>
                <w:sz w:val="22"/>
                <w:szCs w:val="22"/>
                <w:lang w:val="id-ID"/>
              </w:rPr>
            </w:pPr>
          </w:p>
        </w:tc>
        <w:tc>
          <w:tcPr>
            <w:tcW w:w="1649" w:type="pct"/>
            <w:shd w:val="clear" w:color="auto" w:fill="E0E0E0"/>
          </w:tcPr>
          <w:p w14:paraId="667D1858"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Place X3</w:t>
            </w:r>
          </w:p>
        </w:tc>
        <w:tc>
          <w:tcPr>
            <w:tcW w:w="1313" w:type="pct"/>
            <w:shd w:val="clear" w:color="auto" w:fill="FFFFFF"/>
          </w:tcPr>
          <w:p w14:paraId="681BD330"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.381</w:t>
            </w:r>
          </w:p>
        </w:tc>
        <w:tc>
          <w:tcPr>
            <w:tcW w:w="1188" w:type="pct"/>
            <w:shd w:val="clear" w:color="auto" w:fill="FFFFFF"/>
          </w:tcPr>
          <w:p w14:paraId="0E81D5DF"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2.625</w:t>
            </w:r>
          </w:p>
        </w:tc>
      </w:tr>
      <w:tr w:rsidR="00B14E50" w:rsidRPr="003A562D" w14:paraId="7801146F" w14:textId="77777777" w:rsidTr="005E60AD">
        <w:trPr>
          <w:cantSplit/>
        </w:trPr>
        <w:tc>
          <w:tcPr>
            <w:tcW w:w="850" w:type="pct"/>
            <w:vMerge/>
            <w:shd w:val="clear" w:color="auto" w:fill="E0E0E0"/>
          </w:tcPr>
          <w:p w14:paraId="7CE76BAE" w14:textId="77777777" w:rsidR="00B14E50" w:rsidRPr="003A562D" w:rsidRDefault="00B14E50" w:rsidP="005E60AD">
            <w:pPr>
              <w:autoSpaceDE w:val="0"/>
              <w:autoSpaceDN w:val="0"/>
              <w:adjustRightInd w:val="0"/>
              <w:rPr>
                <w:rFonts w:eastAsiaTheme="minorHAnsi"/>
                <w:color w:val="010205"/>
                <w:sz w:val="22"/>
                <w:szCs w:val="22"/>
                <w:lang w:val="id-ID"/>
              </w:rPr>
            </w:pPr>
          </w:p>
        </w:tc>
        <w:tc>
          <w:tcPr>
            <w:tcW w:w="1649" w:type="pct"/>
            <w:shd w:val="clear" w:color="auto" w:fill="E0E0E0"/>
          </w:tcPr>
          <w:p w14:paraId="551AFF4D"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Promotion X4</w:t>
            </w:r>
          </w:p>
        </w:tc>
        <w:tc>
          <w:tcPr>
            <w:tcW w:w="1313" w:type="pct"/>
            <w:shd w:val="clear" w:color="auto" w:fill="FFFFFF"/>
          </w:tcPr>
          <w:p w14:paraId="07C10804"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.168</w:t>
            </w:r>
          </w:p>
        </w:tc>
        <w:tc>
          <w:tcPr>
            <w:tcW w:w="1188" w:type="pct"/>
            <w:shd w:val="clear" w:color="auto" w:fill="FFFFFF"/>
          </w:tcPr>
          <w:p w14:paraId="135D292B"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5.954</w:t>
            </w:r>
          </w:p>
        </w:tc>
      </w:tr>
      <w:tr w:rsidR="00B14E50" w:rsidRPr="003A562D" w14:paraId="4AB6046A" w14:textId="77777777" w:rsidTr="005E60AD">
        <w:trPr>
          <w:cantSplit/>
        </w:trPr>
        <w:tc>
          <w:tcPr>
            <w:tcW w:w="5000" w:type="pct"/>
            <w:gridSpan w:val="4"/>
            <w:shd w:val="clear" w:color="auto" w:fill="E0E0E0"/>
          </w:tcPr>
          <w:p w14:paraId="5C79E0E8" w14:textId="29C9375A" w:rsidR="00B14E50" w:rsidRPr="003A562D" w:rsidRDefault="00B14E50" w:rsidP="005E60AD">
            <w:pPr>
              <w:autoSpaceDE w:val="0"/>
              <w:autoSpaceDN w:val="0"/>
              <w:adjustRightInd w:val="0"/>
              <w:ind w:left="60" w:right="60"/>
              <w:rPr>
                <w:rFonts w:eastAsiaTheme="minorHAnsi"/>
                <w:color w:val="010205"/>
                <w:sz w:val="22"/>
                <w:szCs w:val="22"/>
                <w:lang w:val="id-ID"/>
              </w:rPr>
            </w:pPr>
            <w:r w:rsidRPr="003A562D">
              <w:rPr>
                <w:sz w:val="22"/>
                <w:szCs w:val="22"/>
                <w:lang w:val="en"/>
              </w:rPr>
              <w:t>a. Dependent Variable: P</w:t>
            </w:r>
            <w:r w:rsidR="00E068E9" w:rsidRPr="003A562D">
              <w:rPr>
                <w:sz w:val="22"/>
                <w:szCs w:val="22"/>
                <w:lang w:val="en"/>
              </w:rPr>
              <w:t xml:space="preserve">urchase </w:t>
            </w:r>
            <w:r w:rsidRPr="003A562D">
              <w:rPr>
                <w:sz w:val="22"/>
                <w:szCs w:val="22"/>
                <w:lang w:val="en"/>
              </w:rPr>
              <w:t>Decision</w:t>
            </w:r>
            <w:r w:rsidR="00E068E9" w:rsidRPr="003A562D">
              <w:rPr>
                <w:sz w:val="22"/>
                <w:szCs w:val="22"/>
                <w:lang w:val="en"/>
              </w:rPr>
              <w:t xml:space="preserve"> Y</w:t>
            </w:r>
          </w:p>
        </w:tc>
      </w:tr>
    </w:tbl>
    <w:p w14:paraId="43D43212" w14:textId="77777777" w:rsidR="00B14E50" w:rsidRPr="003A562D" w:rsidRDefault="00B14E50" w:rsidP="00B14E50">
      <w:pPr>
        <w:spacing w:line="360" w:lineRule="auto"/>
        <w:jc w:val="center"/>
        <w:rPr>
          <w:bCs/>
          <w:sz w:val="22"/>
          <w:szCs w:val="22"/>
        </w:rPr>
      </w:pPr>
      <w:r w:rsidRPr="003A562D">
        <w:rPr>
          <w:bCs/>
          <w:sz w:val="22"/>
          <w:szCs w:val="22"/>
          <w:lang w:val="en"/>
        </w:rPr>
        <w:t xml:space="preserve">Source: </w:t>
      </w:r>
      <w:r w:rsidRPr="003A562D">
        <w:rPr>
          <w:b/>
          <w:sz w:val="22"/>
          <w:szCs w:val="22"/>
          <w:lang w:val="en"/>
        </w:rPr>
        <w:t>Primary Data Processed, 2022</w:t>
      </w:r>
      <w:r w:rsidRPr="003A562D">
        <w:rPr>
          <w:sz w:val="22"/>
          <w:szCs w:val="22"/>
          <w:lang w:val="en"/>
        </w:rPr>
        <w:t>.</w:t>
      </w:r>
    </w:p>
    <w:p w14:paraId="3E91B508" w14:textId="32DC79A9" w:rsidR="00B14E50" w:rsidRPr="003A562D" w:rsidRDefault="00B14E50" w:rsidP="00B14E50">
      <w:pPr>
        <w:spacing w:line="360" w:lineRule="auto"/>
        <w:ind w:firstLine="720"/>
        <w:jc w:val="both"/>
        <w:rPr>
          <w:bCs/>
          <w:sz w:val="22"/>
          <w:szCs w:val="22"/>
        </w:rPr>
      </w:pPr>
      <w:r w:rsidRPr="003A562D">
        <w:rPr>
          <w:bCs/>
          <w:sz w:val="22"/>
          <w:szCs w:val="22"/>
          <w:lang w:val="en"/>
        </w:rPr>
        <w:t xml:space="preserve">Based on Table 5.9, it can be seen that the results of the </w:t>
      </w:r>
      <w:proofErr w:type="spellStart"/>
      <w:r w:rsidRPr="003A562D">
        <w:rPr>
          <w:bCs/>
          <w:sz w:val="22"/>
          <w:szCs w:val="22"/>
          <w:lang w:val="en"/>
        </w:rPr>
        <w:t>multicholinearity</w:t>
      </w:r>
      <w:proofErr w:type="spellEnd"/>
      <w:r w:rsidRPr="003A562D">
        <w:rPr>
          <w:bCs/>
          <w:sz w:val="22"/>
          <w:szCs w:val="22"/>
          <w:lang w:val="en"/>
        </w:rPr>
        <w:t xml:space="preserve"> test of each variable obtained a VIF value of less than 10.00, so it can be said that this study did not occur symptoms of </w:t>
      </w:r>
      <w:r w:rsidR="00E068E9" w:rsidRPr="003A562D">
        <w:rPr>
          <w:bCs/>
          <w:sz w:val="22"/>
          <w:szCs w:val="22"/>
          <w:lang w:val="en"/>
        </w:rPr>
        <w:t>multicollinearity</w:t>
      </w:r>
      <w:r w:rsidRPr="003A562D">
        <w:rPr>
          <w:bCs/>
          <w:sz w:val="22"/>
          <w:szCs w:val="22"/>
          <w:lang w:val="en"/>
        </w:rPr>
        <w:t>.</w:t>
      </w:r>
    </w:p>
    <w:p w14:paraId="76DABB3C" w14:textId="77777777" w:rsidR="00B14E50" w:rsidRPr="003A562D" w:rsidRDefault="00B14E50" w:rsidP="00B14E50">
      <w:pPr>
        <w:spacing w:line="360" w:lineRule="auto"/>
        <w:jc w:val="both"/>
        <w:rPr>
          <w:b/>
          <w:bCs/>
          <w:sz w:val="22"/>
          <w:szCs w:val="22"/>
        </w:rPr>
      </w:pPr>
      <w:r w:rsidRPr="003A562D">
        <w:rPr>
          <w:b/>
          <w:sz w:val="22"/>
          <w:szCs w:val="22"/>
          <w:lang w:val="en"/>
        </w:rPr>
        <w:t>5.7</w:t>
      </w:r>
      <w:r w:rsidRPr="003A562D">
        <w:rPr>
          <w:b/>
          <w:sz w:val="22"/>
          <w:szCs w:val="22"/>
          <w:lang w:val="en"/>
        </w:rPr>
        <w:tab/>
        <w:t>Multiple Linear Regression Analysis</w:t>
      </w:r>
    </w:p>
    <w:p w14:paraId="404DEA01" w14:textId="77777777" w:rsidR="00B14E50" w:rsidRPr="003A562D" w:rsidRDefault="00B14E50" w:rsidP="00B14E50">
      <w:pPr>
        <w:pStyle w:val="ListParagraph"/>
        <w:ind w:left="0"/>
        <w:jc w:val="center"/>
        <w:rPr>
          <w:rFonts w:ascii="Times New Roman" w:hAnsi="Times New Roman" w:cs="Times New Roman"/>
          <w:b/>
          <w:bCs/>
          <w:sz w:val="22"/>
          <w:szCs w:val="22"/>
        </w:rPr>
      </w:pPr>
      <w:r w:rsidRPr="003A562D">
        <w:rPr>
          <w:b/>
          <w:bCs/>
          <w:sz w:val="22"/>
          <w:szCs w:val="22"/>
          <w:lang w:val="en"/>
        </w:rPr>
        <w:t>Table 5.10</w:t>
      </w:r>
      <w:r w:rsidRPr="003A562D">
        <w:rPr>
          <w:sz w:val="22"/>
          <w:szCs w:val="22"/>
          <w:lang w:val="en"/>
        </w:rPr>
        <w:t xml:space="preserve"> Multiple Linear Regression Analysis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
        <w:gridCol w:w="1260"/>
        <w:gridCol w:w="540"/>
        <w:gridCol w:w="990"/>
        <w:gridCol w:w="1517"/>
        <w:gridCol w:w="1050"/>
        <w:gridCol w:w="851"/>
        <w:gridCol w:w="1275"/>
        <w:gridCol w:w="1701"/>
      </w:tblGrid>
      <w:tr w:rsidR="00B14E50" w:rsidRPr="003A562D" w14:paraId="72FEF61D" w14:textId="77777777" w:rsidTr="005E60AD">
        <w:trPr>
          <w:cantSplit/>
        </w:trPr>
        <w:tc>
          <w:tcPr>
            <w:tcW w:w="9634" w:type="dxa"/>
            <w:gridSpan w:val="9"/>
            <w:shd w:val="clear" w:color="auto" w:fill="FFFFFF"/>
            <w:vAlign w:val="center"/>
          </w:tcPr>
          <w:p w14:paraId="0816EFEC" w14:textId="77777777" w:rsidR="00B14E50" w:rsidRPr="003A562D" w:rsidRDefault="00B14E50" w:rsidP="005E60AD">
            <w:pPr>
              <w:autoSpaceDE w:val="0"/>
              <w:autoSpaceDN w:val="0"/>
              <w:adjustRightInd w:val="0"/>
              <w:ind w:left="60" w:right="60"/>
              <w:jc w:val="center"/>
              <w:rPr>
                <w:rFonts w:eastAsiaTheme="minorHAnsi"/>
                <w:color w:val="010205"/>
                <w:sz w:val="22"/>
                <w:szCs w:val="22"/>
                <w:lang w:val="id-ID"/>
              </w:rPr>
            </w:pPr>
            <w:proofErr w:type="spellStart"/>
            <w:r w:rsidRPr="003A562D">
              <w:rPr>
                <w:b/>
                <w:bCs/>
                <w:color w:val="010205"/>
                <w:sz w:val="22"/>
                <w:szCs w:val="22"/>
                <w:lang w:val="en"/>
              </w:rPr>
              <w:t>Coefficients</w:t>
            </w:r>
            <w:r w:rsidRPr="003A562D">
              <w:rPr>
                <w:b/>
                <w:bCs/>
                <w:color w:val="010205"/>
                <w:sz w:val="22"/>
                <w:szCs w:val="22"/>
                <w:vertAlign w:val="superscript"/>
                <w:lang w:val="en"/>
              </w:rPr>
              <w:t>a</w:t>
            </w:r>
            <w:proofErr w:type="spellEnd"/>
          </w:p>
        </w:tc>
      </w:tr>
      <w:tr w:rsidR="00B14E50" w:rsidRPr="003A562D" w14:paraId="7C94AD67" w14:textId="77777777" w:rsidTr="005E60AD">
        <w:trPr>
          <w:cantSplit/>
        </w:trPr>
        <w:tc>
          <w:tcPr>
            <w:tcW w:w="1710" w:type="dxa"/>
            <w:gridSpan w:val="2"/>
            <w:vMerge w:val="restart"/>
            <w:shd w:val="clear" w:color="auto" w:fill="FFFFFF"/>
            <w:vAlign w:val="bottom"/>
          </w:tcPr>
          <w:p w14:paraId="3A34BE61"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Type</w:t>
            </w:r>
          </w:p>
        </w:tc>
        <w:tc>
          <w:tcPr>
            <w:tcW w:w="1530" w:type="dxa"/>
            <w:gridSpan w:val="2"/>
            <w:shd w:val="clear" w:color="auto" w:fill="FFFFFF"/>
            <w:vAlign w:val="bottom"/>
          </w:tcPr>
          <w:p w14:paraId="14787538"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Unstandardized Coefficients</w:t>
            </w:r>
          </w:p>
        </w:tc>
        <w:tc>
          <w:tcPr>
            <w:tcW w:w="1517" w:type="dxa"/>
            <w:shd w:val="clear" w:color="auto" w:fill="FFFFFF"/>
            <w:vAlign w:val="bottom"/>
          </w:tcPr>
          <w:p w14:paraId="6C35A0FC"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Standardized Coefficients</w:t>
            </w:r>
          </w:p>
        </w:tc>
        <w:tc>
          <w:tcPr>
            <w:tcW w:w="1050" w:type="dxa"/>
            <w:shd w:val="clear" w:color="auto" w:fill="FFFFFF"/>
            <w:vAlign w:val="bottom"/>
          </w:tcPr>
          <w:p w14:paraId="606DD3DD"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t</w:t>
            </w:r>
          </w:p>
        </w:tc>
        <w:tc>
          <w:tcPr>
            <w:tcW w:w="851" w:type="dxa"/>
            <w:shd w:val="clear" w:color="auto" w:fill="FFFFFF"/>
            <w:vAlign w:val="bottom"/>
          </w:tcPr>
          <w:p w14:paraId="7065A9E9"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Sig.</w:t>
            </w:r>
          </w:p>
        </w:tc>
        <w:tc>
          <w:tcPr>
            <w:tcW w:w="2976" w:type="dxa"/>
            <w:gridSpan w:val="2"/>
            <w:shd w:val="clear" w:color="auto" w:fill="FFFFFF"/>
            <w:vAlign w:val="bottom"/>
          </w:tcPr>
          <w:p w14:paraId="07344DAD"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Collinearity Statistics</w:t>
            </w:r>
          </w:p>
        </w:tc>
      </w:tr>
      <w:tr w:rsidR="00B14E50" w:rsidRPr="003A562D" w14:paraId="68D5A39D" w14:textId="77777777" w:rsidTr="005E60AD">
        <w:trPr>
          <w:cantSplit/>
        </w:trPr>
        <w:tc>
          <w:tcPr>
            <w:tcW w:w="1710" w:type="dxa"/>
            <w:gridSpan w:val="2"/>
            <w:vMerge/>
            <w:shd w:val="clear" w:color="auto" w:fill="FFFFFF"/>
            <w:vAlign w:val="bottom"/>
          </w:tcPr>
          <w:p w14:paraId="6ECD342A" w14:textId="77777777" w:rsidR="00B14E50" w:rsidRPr="003A562D" w:rsidRDefault="00B14E50" w:rsidP="005E60AD">
            <w:pPr>
              <w:autoSpaceDE w:val="0"/>
              <w:autoSpaceDN w:val="0"/>
              <w:adjustRightInd w:val="0"/>
              <w:rPr>
                <w:rFonts w:eastAsiaTheme="minorHAnsi"/>
                <w:color w:val="264A60"/>
                <w:sz w:val="22"/>
                <w:szCs w:val="22"/>
                <w:lang w:val="id-ID"/>
              </w:rPr>
            </w:pPr>
          </w:p>
        </w:tc>
        <w:tc>
          <w:tcPr>
            <w:tcW w:w="540" w:type="dxa"/>
            <w:shd w:val="clear" w:color="auto" w:fill="FFFFFF"/>
            <w:vAlign w:val="bottom"/>
          </w:tcPr>
          <w:p w14:paraId="515710E3"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B</w:t>
            </w:r>
          </w:p>
        </w:tc>
        <w:tc>
          <w:tcPr>
            <w:tcW w:w="990" w:type="dxa"/>
            <w:shd w:val="clear" w:color="auto" w:fill="FFFFFF"/>
            <w:vAlign w:val="bottom"/>
          </w:tcPr>
          <w:p w14:paraId="142FC862"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Std. Error</w:t>
            </w:r>
          </w:p>
        </w:tc>
        <w:tc>
          <w:tcPr>
            <w:tcW w:w="1517" w:type="dxa"/>
            <w:shd w:val="clear" w:color="auto" w:fill="FFFFFF"/>
            <w:vAlign w:val="bottom"/>
          </w:tcPr>
          <w:p w14:paraId="08270B02"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Beta</w:t>
            </w:r>
          </w:p>
        </w:tc>
        <w:tc>
          <w:tcPr>
            <w:tcW w:w="1050" w:type="dxa"/>
            <w:shd w:val="clear" w:color="auto" w:fill="FFFFFF"/>
            <w:vAlign w:val="bottom"/>
          </w:tcPr>
          <w:p w14:paraId="5CDDF011" w14:textId="77777777" w:rsidR="00B14E50" w:rsidRPr="003A562D" w:rsidRDefault="00B14E50" w:rsidP="005E60AD">
            <w:pPr>
              <w:autoSpaceDE w:val="0"/>
              <w:autoSpaceDN w:val="0"/>
              <w:adjustRightInd w:val="0"/>
              <w:rPr>
                <w:rFonts w:eastAsiaTheme="minorHAnsi"/>
                <w:color w:val="264A60"/>
                <w:sz w:val="22"/>
                <w:szCs w:val="22"/>
                <w:lang w:val="id-ID"/>
              </w:rPr>
            </w:pPr>
          </w:p>
        </w:tc>
        <w:tc>
          <w:tcPr>
            <w:tcW w:w="851" w:type="dxa"/>
            <w:shd w:val="clear" w:color="auto" w:fill="FFFFFF"/>
            <w:vAlign w:val="bottom"/>
          </w:tcPr>
          <w:p w14:paraId="494F99B0" w14:textId="77777777" w:rsidR="00B14E50" w:rsidRPr="003A562D" w:rsidRDefault="00B14E50" w:rsidP="005E60AD">
            <w:pPr>
              <w:autoSpaceDE w:val="0"/>
              <w:autoSpaceDN w:val="0"/>
              <w:adjustRightInd w:val="0"/>
              <w:rPr>
                <w:rFonts w:eastAsiaTheme="minorHAnsi"/>
                <w:color w:val="264A60"/>
                <w:sz w:val="22"/>
                <w:szCs w:val="22"/>
                <w:lang w:val="id-ID"/>
              </w:rPr>
            </w:pPr>
          </w:p>
        </w:tc>
        <w:tc>
          <w:tcPr>
            <w:tcW w:w="1275" w:type="dxa"/>
            <w:shd w:val="clear" w:color="auto" w:fill="FFFFFF"/>
            <w:vAlign w:val="bottom"/>
          </w:tcPr>
          <w:p w14:paraId="0DC7C2CB"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Tolerance</w:t>
            </w:r>
          </w:p>
        </w:tc>
        <w:tc>
          <w:tcPr>
            <w:tcW w:w="1701" w:type="dxa"/>
            <w:shd w:val="clear" w:color="auto" w:fill="FFFFFF"/>
            <w:vAlign w:val="bottom"/>
          </w:tcPr>
          <w:p w14:paraId="43888EA8"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VIF</w:t>
            </w:r>
          </w:p>
        </w:tc>
      </w:tr>
      <w:tr w:rsidR="00B14E50" w:rsidRPr="003A562D" w14:paraId="673053F2" w14:textId="77777777" w:rsidTr="005E60AD">
        <w:trPr>
          <w:cantSplit/>
        </w:trPr>
        <w:tc>
          <w:tcPr>
            <w:tcW w:w="450" w:type="dxa"/>
            <w:vMerge w:val="restart"/>
            <w:shd w:val="clear" w:color="auto" w:fill="E0E0E0"/>
          </w:tcPr>
          <w:p w14:paraId="66F29D0B"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1</w:t>
            </w:r>
          </w:p>
        </w:tc>
        <w:tc>
          <w:tcPr>
            <w:tcW w:w="1260" w:type="dxa"/>
            <w:shd w:val="clear" w:color="auto" w:fill="E0E0E0"/>
          </w:tcPr>
          <w:p w14:paraId="047F9521"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(Constant)</w:t>
            </w:r>
          </w:p>
        </w:tc>
        <w:tc>
          <w:tcPr>
            <w:tcW w:w="540" w:type="dxa"/>
            <w:shd w:val="clear" w:color="auto" w:fill="FFFFFF"/>
          </w:tcPr>
          <w:p w14:paraId="2D88B635"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.837</w:t>
            </w:r>
          </w:p>
        </w:tc>
        <w:tc>
          <w:tcPr>
            <w:tcW w:w="990" w:type="dxa"/>
            <w:shd w:val="clear" w:color="auto" w:fill="FFFFFF"/>
          </w:tcPr>
          <w:p w14:paraId="70C2D0F7"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1.228</w:t>
            </w:r>
          </w:p>
        </w:tc>
        <w:tc>
          <w:tcPr>
            <w:tcW w:w="1517" w:type="dxa"/>
            <w:shd w:val="clear" w:color="auto" w:fill="FFFFFF"/>
            <w:vAlign w:val="center"/>
          </w:tcPr>
          <w:p w14:paraId="7CD77908" w14:textId="77777777" w:rsidR="00B14E50" w:rsidRPr="003A562D" w:rsidRDefault="00B14E50" w:rsidP="005E60AD">
            <w:pPr>
              <w:autoSpaceDE w:val="0"/>
              <w:autoSpaceDN w:val="0"/>
              <w:adjustRightInd w:val="0"/>
              <w:rPr>
                <w:rFonts w:eastAsiaTheme="minorHAnsi"/>
                <w:sz w:val="22"/>
                <w:szCs w:val="22"/>
                <w:lang w:val="id-ID"/>
              </w:rPr>
            </w:pPr>
          </w:p>
        </w:tc>
        <w:tc>
          <w:tcPr>
            <w:tcW w:w="1050" w:type="dxa"/>
            <w:shd w:val="clear" w:color="auto" w:fill="FFFFFF"/>
          </w:tcPr>
          <w:p w14:paraId="714B17EC"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.682</w:t>
            </w:r>
          </w:p>
        </w:tc>
        <w:tc>
          <w:tcPr>
            <w:tcW w:w="851" w:type="dxa"/>
            <w:shd w:val="clear" w:color="auto" w:fill="FFFFFF"/>
          </w:tcPr>
          <w:p w14:paraId="68E1A7DA"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.497</w:t>
            </w:r>
          </w:p>
        </w:tc>
        <w:tc>
          <w:tcPr>
            <w:tcW w:w="1275" w:type="dxa"/>
            <w:shd w:val="clear" w:color="auto" w:fill="FFFFFF"/>
            <w:vAlign w:val="center"/>
          </w:tcPr>
          <w:p w14:paraId="33F13E6C" w14:textId="77777777" w:rsidR="00B14E50" w:rsidRPr="003A562D" w:rsidRDefault="00B14E50" w:rsidP="005E60AD">
            <w:pPr>
              <w:autoSpaceDE w:val="0"/>
              <w:autoSpaceDN w:val="0"/>
              <w:adjustRightInd w:val="0"/>
              <w:rPr>
                <w:rFonts w:eastAsiaTheme="minorHAnsi"/>
                <w:sz w:val="22"/>
                <w:szCs w:val="22"/>
                <w:lang w:val="id-ID"/>
              </w:rPr>
            </w:pPr>
          </w:p>
        </w:tc>
        <w:tc>
          <w:tcPr>
            <w:tcW w:w="1701" w:type="dxa"/>
            <w:shd w:val="clear" w:color="auto" w:fill="FFFFFF"/>
            <w:vAlign w:val="center"/>
          </w:tcPr>
          <w:p w14:paraId="48F4821C" w14:textId="77777777" w:rsidR="00B14E50" w:rsidRPr="003A562D" w:rsidRDefault="00B14E50" w:rsidP="005E60AD">
            <w:pPr>
              <w:autoSpaceDE w:val="0"/>
              <w:autoSpaceDN w:val="0"/>
              <w:adjustRightInd w:val="0"/>
              <w:rPr>
                <w:rFonts w:eastAsiaTheme="minorHAnsi"/>
                <w:sz w:val="22"/>
                <w:szCs w:val="22"/>
                <w:lang w:val="id-ID"/>
              </w:rPr>
            </w:pPr>
          </w:p>
        </w:tc>
      </w:tr>
      <w:tr w:rsidR="00B14E50" w:rsidRPr="003A562D" w14:paraId="33FB8636" w14:textId="77777777" w:rsidTr="005E60AD">
        <w:trPr>
          <w:cantSplit/>
        </w:trPr>
        <w:tc>
          <w:tcPr>
            <w:tcW w:w="450" w:type="dxa"/>
            <w:vMerge/>
            <w:shd w:val="clear" w:color="auto" w:fill="E0E0E0"/>
          </w:tcPr>
          <w:p w14:paraId="44115AB5" w14:textId="77777777" w:rsidR="00B14E50" w:rsidRPr="003A562D" w:rsidRDefault="00B14E50" w:rsidP="005E60AD">
            <w:pPr>
              <w:autoSpaceDE w:val="0"/>
              <w:autoSpaceDN w:val="0"/>
              <w:adjustRightInd w:val="0"/>
              <w:rPr>
                <w:rFonts w:eastAsiaTheme="minorHAnsi"/>
                <w:sz w:val="22"/>
                <w:szCs w:val="22"/>
                <w:lang w:val="id-ID"/>
              </w:rPr>
            </w:pPr>
          </w:p>
        </w:tc>
        <w:tc>
          <w:tcPr>
            <w:tcW w:w="1260" w:type="dxa"/>
            <w:shd w:val="clear" w:color="auto" w:fill="E0E0E0"/>
          </w:tcPr>
          <w:p w14:paraId="68D1ABE4"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Product X1</w:t>
            </w:r>
          </w:p>
        </w:tc>
        <w:tc>
          <w:tcPr>
            <w:tcW w:w="540" w:type="dxa"/>
            <w:shd w:val="clear" w:color="auto" w:fill="FFFFFF"/>
          </w:tcPr>
          <w:p w14:paraId="4EBC375F"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.203</w:t>
            </w:r>
          </w:p>
        </w:tc>
        <w:tc>
          <w:tcPr>
            <w:tcW w:w="990" w:type="dxa"/>
            <w:shd w:val="clear" w:color="auto" w:fill="FFFFFF"/>
          </w:tcPr>
          <w:p w14:paraId="25A526C8"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.089</w:t>
            </w:r>
          </w:p>
        </w:tc>
        <w:tc>
          <w:tcPr>
            <w:tcW w:w="1517" w:type="dxa"/>
            <w:shd w:val="clear" w:color="auto" w:fill="FFFFFF"/>
          </w:tcPr>
          <w:p w14:paraId="4BCD9661"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.272</w:t>
            </w:r>
          </w:p>
        </w:tc>
        <w:tc>
          <w:tcPr>
            <w:tcW w:w="1050" w:type="dxa"/>
            <w:shd w:val="clear" w:color="auto" w:fill="FFFFFF"/>
          </w:tcPr>
          <w:p w14:paraId="290EEB45"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2.282</w:t>
            </w:r>
          </w:p>
        </w:tc>
        <w:tc>
          <w:tcPr>
            <w:tcW w:w="851" w:type="dxa"/>
            <w:shd w:val="clear" w:color="auto" w:fill="FFFFFF"/>
          </w:tcPr>
          <w:p w14:paraId="3C647C5A"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.025</w:t>
            </w:r>
          </w:p>
        </w:tc>
        <w:tc>
          <w:tcPr>
            <w:tcW w:w="1275" w:type="dxa"/>
            <w:shd w:val="clear" w:color="auto" w:fill="FFFFFF"/>
          </w:tcPr>
          <w:p w14:paraId="76034AB4"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.171</w:t>
            </w:r>
          </w:p>
        </w:tc>
        <w:tc>
          <w:tcPr>
            <w:tcW w:w="1701" w:type="dxa"/>
            <w:shd w:val="clear" w:color="auto" w:fill="FFFFFF"/>
          </w:tcPr>
          <w:p w14:paraId="7755DC90"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5.851</w:t>
            </w:r>
          </w:p>
        </w:tc>
      </w:tr>
      <w:tr w:rsidR="00B14E50" w:rsidRPr="003A562D" w14:paraId="61E35D49" w14:textId="77777777" w:rsidTr="005E60AD">
        <w:trPr>
          <w:cantSplit/>
        </w:trPr>
        <w:tc>
          <w:tcPr>
            <w:tcW w:w="450" w:type="dxa"/>
            <w:vMerge/>
            <w:shd w:val="clear" w:color="auto" w:fill="E0E0E0"/>
          </w:tcPr>
          <w:p w14:paraId="53588FDF" w14:textId="77777777" w:rsidR="00B14E50" w:rsidRPr="003A562D" w:rsidRDefault="00B14E50" w:rsidP="005E60AD">
            <w:pPr>
              <w:autoSpaceDE w:val="0"/>
              <w:autoSpaceDN w:val="0"/>
              <w:adjustRightInd w:val="0"/>
              <w:rPr>
                <w:rFonts w:eastAsiaTheme="minorHAnsi"/>
                <w:color w:val="010205"/>
                <w:sz w:val="22"/>
                <w:szCs w:val="22"/>
                <w:lang w:val="id-ID"/>
              </w:rPr>
            </w:pPr>
          </w:p>
        </w:tc>
        <w:tc>
          <w:tcPr>
            <w:tcW w:w="1260" w:type="dxa"/>
            <w:shd w:val="clear" w:color="auto" w:fill="E0E0E0"/>
          </w:tcPr>
          <w:p w14:paraId="07943814"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Price X2</w:t>
            </w:r>
          </w:p>
        </w:tc>
        <w:tc>
          <w:tcPr>
            <w:tcW w:w="540" w:type="dxa"/>
            <w:shd w:val="clear" w:color="auto" w:fill="FFFFFF"/>
          </w:tcPr>
          <w:p w14:paraId="5C38177A"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.176</w:t>
            </w:r>
          </w:p>
        </w:tc>
        <w:tc>
          <w:tcPr>
            <w:tcW w:w="990" w:type="dxa"/>
            <w:shd w:val="clear" w:color="auto" w:fill="FFFFFF"/>
          </w:tcPr>
          <w:p w14:paraId="6EE996B5"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.137</w:t>
            </w:r>
          </w:p>
        </w:tc>
        <w:tc>
          <w:tcPr>
            <w:tcW w:w="1517" w:type="dxa"/>
            <w:shd w:val="clear" w:color="auto" w:fill="FFFFFF"/>
          </w:tcPr>
          <w:p w14:paraId="12479378"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.123</w:t>
            </w:r>
          </w:p>
        </w:tc>
        <w:tc>
          <w:tcPr>
            <w:tcW w:w="1050" w:type="dxa"/>
            <w:shd w:val="clear" w:color="auto" w:fill="FFFFFF"/>
          </w:tcPr>
          <w:p w14:paraId="5EF123DB"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1.283</w:t>
            </w:r>
          </w:p>
        </w:tc>
        <w:tc>
          <w:tcPr>
            <w:tcW w:w="851" w:type="dxa"/>
            <w:shd w:val="clear" w:color="auto" w:fill="FFFFFF"/>
          </w:tcPr>
          <w:p w14:paraId="63F96A6A"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.202</w:t>
            </w:r>
          </w:p>
        </w:tc>
        <w:tc>
          <w:tcPr>
            <w:tcW w:w="1275" w:type="dxa"/>
            <w:shd w:val="clear" w:color="auto" w:fill="FFFFFF"/>
          </w:tcPr>
          <w:p w14:paraId="727446E3"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.267</w:t>
            </w:r>
          </w:p>
        </w:tc>
        <w:tc>
          <w:tcPr>
            <w:tcW w:w="1701" w:type="dxa"/>
            <w:shd w:val="clear" w:color="auto" w:fill="FFFFFF"/>
          </w:tcPr>
          <w:p w14:paraId="71D05F42"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3.749</w:t>
            </w:r>
          </w:p>
        </w:tc>
      </w:tr>
      <w:tr w:rsidR="00B14E50" w:rsidRPr="003A562D" w14:paraId="7A785603" w14:textId="77777777" w:rsidTr="005E60AD">
        <w:trPr>
          <w:cantSplit/>
        </w:trPr>
        <w:tc>
          <w:tcPr>
            <w:tcW w:w="450" w:type="dxa"/>
            <w:vMerge/>
            <w:shd w:val="clear" w:color="auto" w:fill="E0E0E0"/>
          </w:tcPr>
          <w:p w14:paraId="6A7EB287" w14:textId="77777777" w:rsidR="00B14E50" w:rsidRPr="003A562D" w:rsidRDefault="00B14E50" w:rsidP="005E60AD">
            <w:pPr>
              <w:autoSpaceDE w:val="0"/>
              <w:autoSpaceDN w:val="0"/>
              <w:adjustRightInd w:val="0"/>
              <w:rPr>
                <w:rFonts w:eastAsiaTheme="minorHAnsi"/>
                <w:color w:val="010205"/>
                <w:sz w:val="22"/>
                <w:szCs w:val="22"/>
                <w:lang w:val="id-ID"/>
              </w:rPr>
            </w:pPr>
          </w:p>
        </w:tc>
        <w:tc>
          <w:tcPr>
            <w:tcW w:w="1260" w:type="dxa"/>
            <w:shd w:val="clear" w:color="auto" w:fill="E0E0E0"/>
          </w:tcPr>
          <w:p w14:paraId="1993CC4C"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Place X3</w:t>
            </w:r>
          </w:p>
        </w:tc>
        <w:tc>
          <w:tcPr>
            <w:tcW w:w="540" w:type="dxa"/>
            <w:shd w:val="clear" w:color="auto" w:fill="FFFFFF"/>
          </w:tcPr>
          <w:p w14:paraId="56113EA0"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.288</w:t>
            </w:r>
          </w:p>
        </w:tc>
        <w:tc>
          <w:tcPr>
            <w:tcW w:w="990" w:type="dxa"/>
            <w:shd w:val="clear" w:color="auto" w:fill="FFFFFF"/>
          </w:tcPr>
          <w:p w14:paraId="6E9C50BF"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.110</w:t>
            </w:r>
          </w:p>
        </w:tc>
        <w:tc>
          <w:tcPr>
            <w:tcW w:w="1517" w:type="dxa"/>
            <w:shd w:val="clear" w:color="auto" w:fill="FFFFFF"/>
          </w:tcPr>
          <w:p w14:paraId="7DD29A4E"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.209</w:t>
            </w:r>
          </w:p>
        </w:tc>
        <w:tc>
          <w:tcPr>
            <w:tcW w:w="1050" w:type="dxa"/>
            <w:shd w:val="clear" w:color="auto" w:fill="FFFFFF"/>
          </w:tcPr>
          <w:p w14:paraId="1376AA55"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2.618</w:t>
            </w:r>
          </w:p>
        </w:tc>
        <w:tc>
          <w:tcPr>
            <w:tcW w:w="851" w:type="dxa"/>
            <w:shd w:val="clear" w:color="auto" w:fill="FFFFFF"/>
          </w:tcPr>
          <w:p w14:paraId="4A714C6E"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.010</w:t>
            </w:r>
          </w:p>
        </w:tc>
        <w:tc>
          <w:tcPr>
            <w:tcW w:w="1275" w:type="dxa"/>
            <w:shd w:val="clear" w:color="auto" w:fill="FFFFFF"/>
          </w:tcPr>
          <w:p w14:paraId="778DF1B9"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.381</w:t>
            </w:r>
          </w:p>
        </w:tc>
        <w:tc>
          <w:tcPr>
            <w:tcW w:w="1701" w:type="dxa"/>
            <w:shd w:val="clear" w:color="auto" w:fill="FFFFFF"/>
          </w:tcPr>
          <w:p w14:paraId="1B7F3747"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2.625</w:t>
            </w:r>
          </w:p>
        </w:tc>
      </w:tr>
      <w:tr w:rsidR="00B14E50" w:rsidRPr="003A562D" w14:paraId="6D239771" w14:textId="77777777" w:rsidTr="005E60AD">
        <w:trPr>
          <w:cantSplit/>
        </w:trPr>
        <w:tc>
          <w:tcPr>
            <w:tcW w:w="450" w:type="dxa"/>
            <w:vMerge/>
            <w:shd w:val="clear" w:color="auto" w:fill="E0E0E0"/>
          </w:tcPr>
          <w:p w14:paraId="7588AC45" w14:textId="77777777" w:rsidR="00B14E50" w:rsidRPr="003A562D" w:rsidRDefault="00B14E50" w:rsidP="005E60AD">
            <w:pPr>
              <w:autoSpaceDE w:val="0"/>
              <w:autoSpaceDN w:val="0"/>
              <w:adjustRightInd w:val="0"/>
              <w:rPr>
                <w:rFonts w:eastAsiaTheme="minorHAnsi"/>
                <w:color w:val="010205"/>
                <w:sz w:val="22"/>
                <w:szCs w:val="22"/>
                <w:lang w:val="id-ID"/>
              </w:rPr>
            </w:pPr>
          </w:p>
        </w:tc>
        <w:tc>
          <w:tcPr>
            <w:tcW w:w="1260" w:type="dxa"/>
            <w:shd w:val="clear" w:color="auto" w:fill="E0E0E0"/>
          </w:tcPr>
          <w:p w14:paraId="1745C496"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Promotion X4</w:t>
            </w:r>
          </w:p>
        </w:tc>
        <w:tc>
          <w:tcPr>
            <w:tcW w:w="540" w:type="dxa"/>
            <w:shd w:val="clear" w:color="auto" w:fill="FFFFFF"/>
          </w:tcPr>
          <w:p w14:paraId="6A936929"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.398</w:t>
            </w:r>
          </w:p>
        </w:tc>
        <w:tc>
          <w:tcPr>
            <w:tcW w:w="990" w:type="dxa"/>
            <w:shd w:val="clear" w:color="auto" w:fill="FFFFFF"/>
          </w:tcPr>
          <w:p w14:paraId="34362C5A"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.147</w:t>
            </w:r>
          </w:p>
        </w:tc>
        <w:tc>
          <w:tcPr>
            <w:tcW w:w="1517" w:type="dxa"/>
            <w:shd w:val="clear" w:color="auto" w:fill="FFFFFF"/>
          </w:tcPr>
          <w:p w14:paraId="1D504619"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.326</w:t>
            </w:r>
          </w:p>
        </w:tc>
        <w:tc>
          <w:tcPr>
            <w:tcW w:w="1050" w:type="dxa"/>
            <w:shd w:val="clear" w:color="auto" w:fill="FFFFFF"/>
          </w:tcPr>
          <w:p w14:paraId="2B9DF8E9"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2.714</w:t>
            </w:r>
          </w:p>
        </w:tc>
        <w:tc>
          <w:tcPr>
            <w:tcW w:w="851" w:type="dxa"/>
            <w:shd w:val="clear" w:color="auto" w:fill="FFFFFF"/>
          </w:tcPr>
          <w:p w14:paraId="6662D597"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.008</w:t>
            </w:r>
          </w:p>
        </w:tc>
        <w:tc>
          <w:tcPr>
            <w:tcW w:w="1275" w:type="dxa"/>
            <w:shd w:val="clear" w:color="auto" w:fill="FFFFFF"/>
          </w:tcPr>
          <w:p w14:paraId="78A8DE9D"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.168</w:t>
            </w:r>
          </w:p>
        </w:tc>
        <w:tc>
          <w:tcPr>
            <w:tcW w:w="1701" w:type="dxa"/>
            <w:shd w:val="clear" w:color="auto" w:fill="FFFFFF"/>
          </w:tcPr>
          <w:p w14:paraId="0171284C"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5.954</w:t>
            </w:r>
          </w:p>
        </w:tc>
      </w:tr>
      <w:tr w:rsidR="00B14E50" w:rsidRPr="003A562D" w14:paraId="029B8DD8" w14:textId="77777777" w:rsidTr="005E60AD">
        <w:trPr>
          <w:cantSplit/>
        </w:trPr>
        <w:tc>
          <w:tcPr>
            <w:tcW w:w="9634" w:type="dxa"/>
            <w:gridSpan w:val="9"/>
            <w:shd w:val="clear" w:color="auto" w:fill="FFFFFF"/>
          </w:tcPr>
          <w:p w14:paraId="0975ADDC" w14:textId="7083B709" w:rsidR="00B14E50" w:rsidRPr="003A562D" w:rsidRDefault="00B14E50" w:rsidP="005E60AD">
            <w:pPr>
              <w:autoSpaceDE w:val="0"/>
              <w:autoSpaceDN w:val="0"/>
              <w:adjustRightInd w:val="0"/>
              <w:ind w:left="60" w:right="60"/>
              <w:rPr>
                <w:rFonts w:eastAsiaTheme="minorHAnsi"/>
                <w:color w:val="010205"/>
                <w:sz w:val="22"/>
                <w:szCs w:val="22"/>
                <w:lang w:val="id-ID"/>
              </w:rPr>
            </w:pPr>
            <w:r w:rsidRPr="003A562D">
              <w:rPr>
                <w:color w:val="010205"/>
                <w:sz w:val="22"/>
                <w:szCs w:val="22"/>
                <w:lang w:val="en"/>
              </w:rPr>
              <w:t>a. Dependent Variable: P</w:t>
            </w:r>
            <w:r w:rsidR="00E068E9" w:rsidRPr="003A562D">
              <w:rPr>
                <w:color w:val="010205"/>
                <w:sz w:val="22"/>
                <w:szCs w:val="22"/>
                <w:lang w:val="en"/>
              </w:rPr>
              <w:t>urchase Decision Y</w:t>
            </w:r>
          </w:p>
        </w:tc>
      </w:tr>
    </w:tbl>
    <w:p w14:paraId="249D3E6F" w14:textId="77777777" w:rsidR="00B14E50" w:rsidRPr="003A562D" w:rsidRDefault="00B14E50" w:rsidP="00B14E50">
      <w:pPr>
        <w:spacing w:line="360" w:lineRule="auto"/>
        <w:jc w:val="center"/>
        <w:rPr>
          <w:bCs/>
          <w:sz w:val="22"/>
          <w:szCs w:val="22"/>
        </w:rPr>
      </w:pPr>
      <w:r w:rsidRPr="003A562D">
        <w:rPr>
          <w:bCs/>
          <w:sz w:val="22"/>
          <w:szCs w:val="22"/>
          <w:lang w:val="en"/>
        </w:rPr>
        <w:t xml:space="preserve">Source: </w:t>
      </w:r>
      <w:r w:rsidRPr="003A562D">
        <w:rPr>
          <w:b/>
          <w:sz w:val="22"/>
          <w:szCs w:val="22"/>
          <w:lang w:val="en"/>
        </w:rPr>
        <w:t>Primary Data Processed, 2022</w:t>
      </w:r>
      <w:r w:rsidRPr="003A562D">
        <w:rPr>
          <w:sz w:val="22"/>
          <w:szCs w:val="22"/>
          <w:lang w:val="en"/>
        </w:rPr>
        <w:t>.</w:t>
      </w:r>
    </w:p>
    <w:p w14:paraId="3F70ED30" w14:textId="77777777" w:rsidR="00B14E50" w:rsidRPr="003A562D" w:rsidRDefault="00B14E50" w:rsidP="00B14E50">
      <w:pPr>
        <w:spacing w:before="240" w:line="360" w:lineRule="auto"/>
        <w:ind w:firstLine="720"/>
        <w:jc w:val="both"/>
        <w:rPr>
          <w:sz w:val="22"/>
          <w:szCs w:val="22"/>
        </w:rPr>
      </w:pPr>
      <w:r w:rsidRPr="003A562D">
        <w:rPr>
          <w:sz w:val="22"/>
          <w:szCs w:val="22"/>
          <w:lang w:val="en"/>
        </w:rPr>
        <w:t>In Table 5.10, the test results of multiple regression models are presented, the effect of the</w:t>
      </w:r>
      <w:r w:rsidRPr="003A562D">
        <w:rPr>
          <w:i/>
          <w:iCs/>
          <w:sz w:val="22"/>
          <w:szCs w:val="22"/>
          <w:lang w:val="en"/>
        </w:rPr>
        <w:t xml:space="preserve"> variables Product</w:t>
      </w:r>
      <w:r w:rsidRPr="003A562D">
        <w:rPr>
          <w:sz w:val="22"/>
          <w:szCs w:val="22"/>
          <w:lang w:val="en"/>
        </w:rPr>
        <w:t xml:space="preserve"> (X1), </w:t>
      </w:r>
      <w:r w:rsidRPr="003A562D">
        <w:rPr>
          <w:i/>
          <w:iCs/>
          <w:sz w:val="22"/>
          <w:szCs w:val="22"/>
          <w:lang w:val="en"/>
        </w:rPr>
        <w:t>Price</w:t>
      </w:r>
      <w:r w:rsidRPr="003A562D">
        <w:rPr>
          <w:sz w:val="22"/>
          <w:szCs w:val="22"/>
          <w:lang w:val="en"/>
        </w:rPr>
        <w:t xml:space="preserve"> (X2), </w:t>
      </w:r>
      <w:r w:rsidRPr="003A562D">
        <w:rPr>
          <w:i/>
          <w:iCs/>
          <w:sz w:val="22"/>
          <w:szCs w:val="22"/>
          <w:lang w:val="en"/>
        </w:rPr>
        <w:t>Place</w:t>
      </w:r>
      <w:r w:rsidRPr="003A562D">
        <w:rPr>
          <w:sz w:val="22"/>
          <w:szCs w:val="22"/>
          <w:lang w:val="en"/>
        </w:rPr>
        <w:t xml:space="preserve"> (X3), </w:t>
      </w:r>
      <w:r w:rsidRPr="003A562D">
        <w:rPr>
          <w:i/>
          <w:iCs/>
          <w:sz w:val="22"/>
          <w:szCs w:val="22"/>
          <w:lang w:val="en"/>
        </w:rPr>
        <w:t>Promotion</w:t>
      </w:r>
      <w:r w:rsidRPr="003A562D">
        <w:rPr>
          <w:sz w:val="22"/>
          <w:szCs w:val="22"/>
          <w:lang w:val="en"/>
        </w:rPr>
        <w:t xml:space="preserve"> (X4) on Purchasing Decisions (Y). based on the results of data processing on such, the equation of multiple linear regression models is obtained as follows: </w:t>
      </w:r>
    </w:p>
    <w:p w14:paraId="6A481224" w14:textId="77777777" w:rsidR="00B14E50" w:rsidRPr="003A562D" w:rsidRDefault="00B14E50" w:rsidP="00B14E50">
      <w:pPr>
        <w:spacing w:line="360" w:lineRule="auto"/>
        <w:jc w:val="center"/>
        <w:rPr>
          <w:b/>
          <w:sz w:val="22"/>
          <w:szCs w:val="22"/>
        </w:rPr>
      </w:pPr>
      <w:r w:rsidRPr="003A562D">
        <w:rPr>
          <w:b/>
          <w:sz w:val="22"/>
          <w:szCs w:val="22"/>
          <w:lang w:val="en"/>
        </w:rPr>
        <w:t>Y = 0.837 + 0.</w:t>
      </w:r>
      <w:r w:rsidRPr="003A562D">
        <w:rPr>
          <w:sz w:val="22"/>
          <w:szCs w:val="22"/>
          <w:lang w:val="en"/>
        </w:rPr>
        <w:t xml:space="preserve"> </w:t>
      </w:r>
      <w:r w:rsidRPr="003A562D">
        <w:rPr>
          <w:b/>
          <w:sz w:val="22"/>
          <w:szCs w:val="22"/>
          <w:lang w:val="en"/>
        </w:rPr>
        <w:t>203 X1 + 0.288 X3 + 0.398 X4</w:t>
      </w:r>
    </w:p>
    <w:p w14:paraId="69ECE8C2" w14:textId="1B086E1D" w:rsidR="00B14E50" w:rsidRPr="003A562D" w:rsidRDefault="00B14E50" w:rsidP="00B14E50">
      <w:pPr>
        <w:spacing w:after="160" w:line="360" w:lineRule="auto"/>
        <w:ind w:firstLine="720"/>
        <w:jc w:val="both"/>
        <w:rPr>
          <w:sz w:val="22"/>
          <w:szCs w:val="22"/>
        </w:rPr>
      </w:pPr>
      <w:r w:rsidRPr="003A562D">
        <w:rPr>
          <w:sz w:val="22"/>
          <w:szCs w:val="22"/>
          <w:lang w:val="en"/>
        </w:rPr>
        <w:t xml:space="preserve">The value of the constant is 0.837, that is to say that if there is no influence of the free variable, the value of the variable Y is 0.837. The value of the X1 coefficient of 0.203 is positive, so that if the variable X1 is increased, then the variable Y also increases. The value of the X3 coefficient of 0.288 is positive, so that if the variable X3 is increased, then the variable Y also increases. The value of the X4 </w:t>
      </w:r>
      <w:r w:rsidR="0007014B" w:rsidRPr="003A562D">
        <w:rPr>
          <w:sz w:val="22"/>
          <w:szCs w:val="22"/>
          <w:lang w:val="en"/>
        </w:rPr>
        <w:t>coefficient of</w:t>
      </w:r>
      <w:r w:rsidRPr="003A562D">
        <w:rPr>
          <w:sz w:val="22"/>
          <w:szCs w:val="22"/>
          <w:lang w:val="en"/>
        </w:rPr>
        <w:t xml:space="preserve"> 0.398 is positive, so that if the variable X4 is increased, then the variable Y also increases.</w:t>
      </w:r>
    </w:p>
    <w:p w14:paraId="40AA5A14" w14:textId="77777777" w:rsidR="00B14E50" w:rsidRPr="003A562D" w:rsidRDefault="00B14E50" w:rsidP="00B14E50">
      <w:pPr>
        <w:spacing w:after="160" w:line="360" w:lineRule="auto"/>
        <w:jc w:val="both"/>
        <w:rPr>
          <w:b/>
          <w:bCs/>
          <w:sz w:val="22"/>
          <w:szCs w:val="22"/>
          <w:lang w:val="id-ID"/>
        </w:rPr>
      </w:pPr>
      <w:r w:rsidRPr="003A562D">
        <w:rPr>
          <w:b/>
          <w:bCs/>
          <w:sz w:val="22"/>
          <w:szCs w:val="22"/>
          <w:lang w:val="en"/>
        </w:rPr>
        <w:t>5.8</w:t>
      </w:r>
      <w:r w:rsidRPr="003A562D">
        <w:rPr>
          <w:b/>
          <w:bCs/>
          <w:sz w:val="22"/>
          <w:szCs w:val="22"/>
          <w:lang w:val="en"/>
        </w:rPr>
        <w:tab/>
        <w:t>Test F</w:t>
      </w:r>
    </w:p>
    <w:p w14:paraId="624E97EA" w14:textId="77777777" w:rsidR="00B14E50" w:rsidRPr="003A562D" w:rsidRDefault="00B14E50" w:rsidP="00B14E50">
      <w:pPr>
        <w:jc w:val="center"/>
        <w:rPr>
          <w:b/>
          <w:bCs/>
          <w:sz w:val="22"/>
          <w:szCs w:val="22"/>
        </w:rPr>
      </w:pPr>
      <w:r w:rsidRPr="003A562D">
        <w:rPr>
          <w:b/>
          <w:bCs/>
          <w:sz w:val="22"/>
          <w:szCs w:val="22"/>
          <w:lang w:val="en"/>
        </w:rPr>
        <w:t>Table 5.11</w:t>
      </w:r>
      <w:r w:rsidRPr="003A562D">
        <w:rPr>
          <w:sz w:val="22"/>
          <w:szCs w:val="22"/>
          <w:lang w:val="en"/>
        </w:rPr>
        <w:t xml:space="preserve"> Test Results F (Together)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8"/>
        <w:gridCol w:w="1453"/>
        <w:gridCol w:w="1662"/>
        <w:gridCol w:w="1160"/>
        <w:gridCol w:w="1593"/>
        <w:gridCol w:w="1160"/>
        <w:gridCol w:w="1160"/>
      </w:tblGrid>
      <w:tr w:rsidR="00B14E50" w:rsidRPr="003A562D" w14:paraId="7B606F60" w14:textId="77777777" w:rsidTr="005E60AD">
        <w:trPr>
          <w:cantSplit/>
          <w:jc w:val="center"/>
        </w:trPr>
        <w:tc>
          <w:tcPr>
            <w:tcW w:w="7969" w:type="dxa"/>
            <w:gridSpan w:val="7"/>
            <w:shd w:val="clear" w:color="auto" w:fill="FFFFFF"/>
            <w:vAlign w:val="center"/>
          </w:tcPr>
          <w:p w14:paraId="7C26E65D" w14:textId="77777777" w:rsidR="00B14E50" w:rsidRPr="003A562D" w:rsidRDefault="00B14E50" w:rsidP="005E60AD">
            <w:pPr>
              <w:autoSpaceDE w:val="0"/>
              <w:autoSpaceDN w:val="0"/>
              <w:adjustRightInd w:val="0"/>
              <w:ind w:left="60" w:right="60"/>
              <w:jc w:val="center"/>
              <w:rPr>
                <w:rFonts w:eastAsiaTheme="minorHAnsi"/>
                <w:color w:val="010205"/>
                <w:sz w:val="22"/>
                <w:szCs w:val="22"/>
                <w:lang w:val="id-ID"/>
              </w:rPr>
            </w:pPr>
            <w:proofErr w:type="spellStart"/>
            <w:r w:rsidRPr="003A562D">
              <w:rPr>
                <w:b/>
                <w:bCs/>
                <w:color w:val="010205"/>
                <w:sz w:val="22"/>
                <w:szCs w:val="22"/>
                <w:lang w:val="en"/>
              </w:rPr>
              <w:t>ANOVA</w:t>
            </w:r>
            <w:r w:rsidRPr="003A562D">
              <w:rPr>
                <w:b/>
                <w:bCs/>
                <w:color w:val="010205"/>
                <w:sz w:val="22"/>
                <w:szCs w:val="22"/>
                <w:vertAlign w:val="superscript"/>
                <w:lang w:val="en"/>
              </w:rPr>
              <w:t>a</w:t>
            </w:r>
            <w:proofErr w:type="spellEnd"/>
          </w:p>
        </w:tc>
      </w:tr>
      <w:tr w:rsidR="00B14E50" w:rsidRPr="003A562D" w14:paraId="5EB1210F" w14:textId="77777777" w:rsidTr="005E60AD">
        <w:trPr>
          <w:cantSplit/>
          <w:jc w:val="center"/>
        </w:trPr>
        <w:tc>
          <w:tcPr>
            <w:tcW w:w="2017" w:type="dxa"/>
            <w:gridSpan w:val="2"/>
            <w:shd w:val="clear" w:color="auto" w:fill="FFFFFF"/>
            <w:vAlign w:val="bottom"/>
          </w:tcPr>
          <w:p w14:paraId="3D9D9DCD"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Type</w:t>
            </w:r>
          </w:p>
        </w:tc>
        <w:tc>
          <w:tcPr>
            <w:tcW w:w="1469" w:type="dxa"/>
            <w:shd w:val="clear" w:color="auto" w:fill="FFFFFF"/>
            <w:vAlign w:val="bottom"/>
          </w:tcPr>
          <w:p w14:paraId="62BB98EA"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Sum of Squares</w:t>
            </w:r>
          </w:p>
        </w:tc>
        <w:tc>
          <w:tcPr>
            <w:tcW w:w="1025" w:type="dxa"/>
            <w:shd w:val="clear" w:color="auto" w:fill="FFFFFF"/>
            <w:vAlign w:val="bottom"/>
          </w:tcPr>
          <w:p w14:paraId="51E621DF"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Df</w:t>
            </w:r>
          </w:p>
        </w:tc>
        <w:tc>
          <w:tcPr>
            <w:tcW w:w="1408" w:type="dxa"/>
            <w:shd w:val="clear" w:color="auto" w:fill="FFFFFF"/>
            <w:vAlign w:val="bottom"/>
          </w:tcPr>
          <w:p w14:paraId="04AE5230"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Mean Square</w:t>
            </w:r>
          </w:p>
        </w:tc>
        <w:tc>
          <w:tcPr>
            <w:tcW w:w="1025" w:type="dxa"/>
            <w:shd w:val="clear" w:color="auto" w:fill="FFFFFF"/>
            <w:vAlign w:val="bottom"/>
          </w:tcPr>
          <w:p w14:paraId="2E93BDAD"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F</w:t>
            </w:r>
          </w:p>
        </w:tc>
        <w:tc>
          <w:tcPr>
            <w:tcW w:w="1025" w:type="dxa"/>
            <w:shd w:val="clear" w:color="auto" w:fill="FFFFFF"/>
            <w:vAlign w:val="bottom"/>
          </w:tcPr>
          <w:p w14:paraId="74E05F33"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Sig.</w:t>
            </w:r>
          </w:p>
        </w:tc>
      </w:tr>
      <w:tr w:rsidR="00B14E50" w:rsidRPr="003A562D" w14:paraId="0E74B61D" w14:textId="77777777" w:rsidTr="005E60AD">
        <w:trPr>
          <w:cantSplit/>
          <w:jc w:val="center"/>
        </w:trPr>
        <w:tc>
          <w:tcPr>
            <w:tcW w:w="733" w:type="dxa"/>
            <w:vMerge w:val="restart"/>
            <w:shd w:val="clear" w:color="auto" w:fill="E0E0E0"/>
          </w:tcPr>
          <w:p w14:paraId="4C4E2E44"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1</w:t>
            </w:r>
          </w:p>
        </w:tc>
        <w:tc>
          <w:tcPr>
            <w:tcW w:w="1284" w:type="dxa"/>
            <w:shd w:val="clear" w:color="auto" w:fill="E0E0E0"/>
          </w:tcPr>
          <w:p w14:paraId="6E51BD2B"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Regression</w:t>
            </w:r>
          </w:p>
        </w:tc>
        <w:tc>
          <w:tcPr>
            <w:tcW w:w="1469" w:type="dxa"/>
            <w:shd w:val="clear" w:color="auto" w:fill="FFFFFF"/>
          </w:tcPr>
          <w:p w14:paraId="50D30BFD"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543.292</w:t>
            </w:r>
          </w:p>
        </w:tc>
        <w:tc>
          <w:tcPr>
            <w:tcW w:w="1025" w:type="dxa"/>
            <w:shd w:val="clear" w:color="auto" w:fill="FFFFFF"/>
          </w:tcPr>
          <w:p w14:paraId="4B7FBC01"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4</w:t>
            </w:r>
          </w:p>
        </w:tc>
        <w:tc>
          <w:tcPr>
            <w:tcW w:w="1408" w:type="dxa"/>
            <w:shd w:val="clear" w:color="auto" w:fill="FFFFFF"/>
          </w:tcPr>
          <w:p w14:paraId="7E5C5D0F"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135.823</w:t>
            </w:r>
          </w:p>
        </w:tc>
        <w:tc>
          <w:tcPr>
            <w:tcW w:w="1025" w:type="dxa"/>
            <w:shd w:val="clear" w:color="auto" w:fill="FFFFFF"/>
          </w:tcPr>
          <w:p w14:paraId="386AFB77"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76.622</w:t>
            </w:r>
          </w:p>
        </w:tc>
        <w:tc>
          <w:tcPr>
            <w:tcW w:w="1025" w:type="dxa"/>
            <w:shd w:val="clear" w:color="auto" w:fill="FFFFFF"/>
          </w:tcPr>
          <w:p w14:paraId="7B3DD72C"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.000</w:t>
            </w:r>
            <w:r w:rsidRPr="003A562D">
              <w:rPr>
                <w:color w:val="010205"/>
                <w:sz w:val="22"/>
                <w:szCs w:val="22"/>
                <w:vertAlign w:val="superscript"/>
                <w:lang w:val="en"/>
              </w:rPr>
              <w:t>b</w:t>
            </w:r>
          </w:p>
        </w:tc>
      </w:tr>
      <w:tr w:rsidR="00B14E50" w:rsidRPr="003A562D" w14:paraId="64966893" w14:textId="77777777" w:rsidTr="005E60AD">
        <w:trPr>
          <w:cantSplit/>
          <w:jc w:val="center"/>
        </w:trPr>
        <w:tc>
          <w:tcPr>
            <w:tcW w:w="733" w:type="dxa"/>
            <w:vMerge/>
            <w:shd w:val="clear" w:color="auto" w:fill="E0E0E0"/>
          </w:tcPr>
          <w:p w14:paraId="2E7B2538" w14:textId="77777777" w:rsidR="00B14E50" w:rsidRPr="003A562D" w:rsidRDefault="00B14E50" w:rsidP="005E60AD">
            <w:pPr>
              <w:autoSpaceDE w:val="0"/>
              <w:autoSpaceDN w:val="0"/>
              <w:adjustRightInd w:val="0"/>
              <w:rPr>
                <w:rFonts w:eastAsiaTheme="minorHAnsi"/>
                <w:color w:val="010205"/>
                <w:sz w:val="22"/>
                <w:szCs w:val="22"/>
                <w:lang w:val="id-ID"/>
              </w:rPr>
            </w:pPr>
          </w:p>
        </w:tc>
        <w:tc>
          <w:tcPr>
            <w:tcW w:w="1284" w:type="dxa"/>
            <w:shd w:val="clear" w:color="auto" w:fill="E0E0E0"/>
          </w:tcPr>
          <w:p w14:paraId="454F8F0A"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Residual</w:t>
            </w:r>
          </w:p>
        </w:tc>
        <w:tc>
          <w:tcPr>
            <w:tcW w:w="1469" w:type="dxa"/>
            <w:shd w:val="clear" w:color="auto" w:fill="FFFFFF"/>
          </w:tcPr>
          <w:p w14:paraId="182F473B"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186.126</w:t>
            </w:r>
          </w:p>
        </w:tc>
        <w:tc>
          <w:tcPr>
            <w:tcW w:w="1025" w:type="dxa"/>
            <w:shd w:val="clear" w:color="auto" w:fill="FFFFFF"/>
          </w:tcPr>
          <w:p w14:paraId="68CC58AE"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105</w:t>
            </w:r>
          </w:p>
        </w:tc>
        <w:tc>
          <w:tcPr>
            <w:tcW w:w="1408" w:type="dxa"/>
            <w:shd w:val="clear" w:color="auto" w:fill="FFFFFF"/>
          </w:tcPr>
          <w:p w14:paraId="0272F889"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1.773</w:t>
            </w:r>
          </w:p>
        </w:tc>
        <w:tc>
          <w:tcPr>
            <w:tcW w:w="1025" w:type="dxa"/>
            <w:shd w:val="clear" w:color="auto" w:fill="FFFFFF"/>
            <w:vAlign w:val="center"/>
          </w:tcPr>
          <w:p w14:paraId="0FB553C6" w14:textId="77777777" w:rsidR="00B14E50" w:rsidRPr="003A562D" w:rsidRDefault="00B14E50" w:rsidP="005E60AD">
            <w:pPr>
              <w:autoSpaceDE w:val="0"/>
              <w:autoSpaceDN w:val="0"/>
              <w:adjustRightInd w:val="0"/>
              <w:rPr>
                <w:rFonts w:eastAsiaTheme="minorHAnsi"/>
                <w:sz w:val="22"/>
                <w:szCs w:val="22"/>
                <w:lang w:val="id-ID"/>
              </w:rPr>
            </w:pPr>
          </w:p>
        </w:tc>
        <w:tc>
          <w:tcPr>
            <w:tcW w:w="1025" w:type="dxa"/>
            <w:shd w:val="clear" w:color="auto" w:fill="FFFFFF"/>
            <w:vAlign w:val="center"/>
          </w:tcPr>
          <w:p w14:paraId="3A5B88A8" w14:textId="77777777" w:rsidR="00B14E50" w:rsidRPr="003A562D" w:rsidRDefault="00B14E50" w:rsidP="005E60AD">
            <w:pPr>
              <w:autoSpaceDE w:val="0"/>
              <w:autoSpaceDN w:val="0"/>
              <w:adjustRightInd w:val="0"/>
              <w:rPr>
                <w:rFonts w:eastAsiaTheme="minorHAnsi"/>
                <w:sz w:val="22"/>
                <w:szCs w:val="22"/>
                <w:lang w:val="id-ID"/>
              </w:rPr>
            </w:pPr>
          </w:p>
        </w:tc>
      </w:tr>
      <w:tr w:rsidR="00B14E50" w:rsidRPr="003A562D" w14:paraId="74A4828E" w14:textId="77777777" w:rsidTr="005E60AD">
        <w:trPr>
          <w:cantSplit/>
          <w:jc w:val="center"/>
        </w:trPr>
        <w:tc>
          <w:tcPr>
            <w:tcW w:w="733" w:type="dxa"/>
            <w:vMerge/>
            <w:shd w:val="clear" w:color="auto" w:fill="E0E0E0"/>
          </w:tcPr>
          <w:p w14:paraId="7936BD8B" w14:textId="77777777" w:rsidR="00B14E50" w:rsidRPr="003A562D" w:rsidRDefault="00B14E50" w:rsidP="005E60AD">
            <w:pPr>
              <w:autoSpaceDE w:val="0"/>
              <w:autoSpaceDN w:val="0"/>
              <w:adjustRightInd w:val="0"/>
              <w:rPr>
                <w:rFonts w:eastAsiaTheme="minorHAnsi"/>
                <w:sz w:val="22"/>
                <w:szCs w:val="22"/>
                <w:lang w:val="id-ID"/>
              </w:rPr>
            </w:pPr>
          </w:p>
        </w:tc>
        <w:tc>
          <w:tcPr>
            <w:tcW w:w="1284" w:type="dxa"/>
            <w:shd w:val="clear" w:color="auto" w:fill="E0E0E0"/>
          </w:tcPr>
          <w:p w14:paraId="44127E26"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Total</w:t>
            </w:r>
          </w:p>
        </w:tc>
        <w:tc>
          <w:tcPr>
            <w:tcW w:w="1469" w:type="dxa"/>
            <w:shd w:val="clear" w:color="auto" w:fill="FFFFFF"/>
          </w:tcPr>
          <w:p w14:paraId="147E4D00"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729.418</w:t>
            </w:r>
          </w:p>
        </w:tc>
        <w:tc>
          <w:tcPr>
            <w:tcW w:w="1025" w:type="dxa"/>
            <w:shd w:val="clear" w:color="auto" w:fill="FFFFFF"/>
          </w:tcPr>
          <w:p w14:paraId="4C5CC0A2"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109</w:t>
            </w:r>
          </w:p>
        </w:tc>
        <w:tc>
          <w:tcPr>
            <w:tcW w:w="1408" w:type="dxa"/>
            <w:shd w:val="clear" w:color="auto" w:fill="FFFFFF"/>
            <w:vAlign w:val="center"/>
          </w:tcPr>
          <w:p w14:paraId="1D56D335" w14:textId="77777777" w:rsidR="00B14E50" w:rsidRPr="003A562D" w:rsidRDefault="00B14E50" w:rsidP="005E60AD">
            <w:pPr>
              <w:autoSpaceDE w:val="0"/>
              <w:autoSpaceDN w:val="0"/>
              <w:adjustRightInd w:val="0"/>
              <w:rPr>
                <w:rFonts w:eastAsiaTheme="minorHAnsi"/>
                <w:sz w:val="22"/>
                <w:szCs w:val="22"/>
                <w:lang w:val="id-ID"/>
              </w:rPr>
            </w:pPr>
          </w:p>
        </w:tc>
        <w:tc>
          <w:tcPr>
            <w:tcW w:w="1025" w:type="dxa"/>
            <w:shd w:val="clear" w:color="auto" w:fill="FFFFFF"/>
            <w:vAlign w:val="center"/>
          </w:tcPr>
          <w:p w14:paraId="26F14F41" w14:textId="77777777" w:rsidR="00B14E50" w:rsidRPr="003A562D" w:rsidRDefault="00B14E50" w:rsidP="005E60AD">
            <w:pPr>
              <w:autoSpaceDE w:val="0"/>
              <w:autoSpaceDN w:val="0"/>
              <w:adjustRightInd w:val="0"/>
              <w:rPr>
                <w:rFonts w:eastAsiaTheme="minorHAnsi"/>
                <w:sz w:val="22"/>
                <w:szCs w:val="22"/>
                <w:lang w:val="id-ID"/>
              </w:rPr>
            </w:pPr>
          </w:p>
        </w:tc>
        <w:tc>
          <w:tcPr>
            <w:tcW w:w="1025" w:type="dxa"/>
            <w:shd w:val="clear" w:color="auto" w:fill="FFFFFF"/>
            <w:vAlign w:val="center"/>
          </w:tcPr>
          <w:p w14:paraId="127A3088" w14:textId="77777777" w:rsidR="00B14E50" w:rsidRPr="003A562D" w:rsidRDefault="00B14E50" w:rsidP="005E60AD">
            <w:pPr>
              <w:autoSpaceDE w:val="0"/>
              <w:autoSpaceDN w:val="0"/>
              <w:adjustRightInd w:val="0"/>
              <w:rPr>
                <w:rFonts w:eastAsiaTheme="minorHAnsi"/>
                <w:sz w:val="22"/>
                <w:szCs w:val="22"/>
                <w:lang w:val="id-ID"/>
              </w:rPr>
            </w:pPr>
          </w:p>
        </w:tc>
      </w:tr>
      <w:tr w:rsidR="00B14E50" w:rsidRPr="003A562D" w14:paraId="1532E9C9" w14:textId="77777777" w:rsidTr="005E60AD">
        <w:trPr>
          <w:cantSplit/>
          <w:jc w:val="center"/>
        </w:trPr>
        <w:tc>
          <w:tcPr>
            <w:tcW w:w="7969" w:type="dxa"/>
            <w:gridSpan w:val="7"/>
            <w:shd w:val="clear" w:color="auto" w:fill="FFFFFF"/>
          </w:tcPr>
          <w:p w14:paraId="663187C8" w14:textId="5BBE41DE" w:rsidR="00B14E50" w:rsidRPr="003A562D" w:rsidRDefault="00B14E50" w:rsidP="005E60AD">
            <w:pPr>
              <w:autoSpaceDE w:val="0"/>
              <w:autoSpaceDN w:val="0"/>
              <w:adjustRightInd w:val="0"/>
              <w:ind w:left="60" w:right="60"/>
              <w:rPr>
                <w:rFonts w:eastAsiaTheme="minorHAnsi"/>
                <w:color w:val="010205"/>
                <w:sz w:val="22"/>
                <w:szCs w:val="22"/>
                <w:lang w:val="id-ID"/>
              </w:rPr>
            </w:pPr>
            <w:r w:rsidRPr="003A562D">
              <w:rPr>
                <w:color w:val="010205"/>
                <w:sz w:val="22"/>
                <w:szCs w:val="22"/>
                <w:lang w:val="en"/>
              </w:rPr>
              <w:t>a. Dependent Variable: P</w:t>
            </w:r>
            <w:r w:rsidR="00E068E9" w:rsidRPr="003A562D">
              <w:rPr>
                <w:color w:val="010205"/>
                <w:sz w:val="22"/>
                <w:szCs w:val="22"/>
                <w:lang w:val="en"/>
              </w:rPr>
              <w:t>urchase</w:t>
            </w:r>
            <w:r w:rsidRPr="003A562D">
              <w:rPr>
                <w:color w:val="010205"/>
                <w:sz w:val="22"/>
                <w:szCs w:val="22"/>
                <w:lang w:val="en"/>
              </w:rPr>
              <w:t xml:space="preserve"> Decision</w:t>
            </w:r>
            <w:r w:rsidR="00E068E9" w:rsidRPr="003A562D">
              <w:rPr>
                <w:color w:val="010205"/>
                <w:sz w:val="22"/>
                <w:szCs w:val="22"/>
                <w:lang w:val="en"/>
              </w:rPr>
              <w:t xml:space="preserve"> Y</w:t>
            </w:r>
          </w:p>
        </w:tc>
      </w:tr>
      <w:tr w:rsidR="00B14E50" w:rsidRPr="003A562D" w14:paraId="6A280EA8" w14:textId="77777777" w:rsidTr="005E60AD">
        <w:trPr>
          <w:cantSplit/>
          <w:jc w:val="center"/>
        </w:trPr>
        <w:tc>
          <w:tcPr>
            <w:tcW w:w="7969" w:type="dxa"/>
            <w:gridSpan w:val="7"/>
            <w:shd w:val="clear" w:color="auto" w:fill="FFFFFF"/>
          </w:tcPr>
          <w:p w14:paraId="5D3F8D99" w14:textId="77777777" w:rsidR="00B14E50" w:rsidRPr="003A562D" w:rsidRDefault="00B14E50" w:rsidP="005E60AD">
            <w:pPr>
              <w:autoSpaceDE w:val="0"/>
              <w:autoSpaceDN w:val="0"/>
              <w:adjustRightInd w:val="0"/>
              <w:ind w:left="60" w:right="60"/>
              <w:rPr>
                <w:rFonts w:eastAsiaTheme="minorHAnsi"/>
                <w:color w:val="010205"/>
                <w:sz w:val="22"/>
                <w:szCs w:val="22"/>
                <w:lang w:val="id-ID"/>
              </w:rPr>
            </w:pPr>
            <w:r w:rsidRPr="003A562D">
              <w:rPr>
                <w:color w:val="010205"/>
                <w:sz w:val="22"/>
                <w:szCs w:val="22"/>
                <w:lang w:val="en"/>
              </w:rPr>
              <w:lastRenderedPageBreak/>
              <w:t>b. Predictors: (Constant), Promotion X4, Place X3, Price X2, Product X1</w:t>
            </w:r>
          </w:p>
        </w:tc>
      </w:tr>
    </w:tbl>
    <w:p w14:paraId="1DC72856" w14:textId="77777777" w:rsidR="00B14E50" w:rsidRPr="003A562D" w:rsidRDefault="00B14E50" w:rsidP="00B14E50">
      <w:pPr>
        <w:spacing w:line="360" w:lineRule="auto"/>
        <w:jc w:val="center"/>
        <w:rPr>
          <w:bCs/>
          <w:sz w:val="22"/>
          <w:szCs w:val="22"/>
        </w:rPr>
      </w:pPr>
      <w:r w:rsidRPr="003A562D">
        <w:rPr>
          <w:bCs/>
          <w:sz w:val="22"/>
          <w:szCs w:val="22"/>
          <w:lang w:val="en"/>
        </w:rPr>
        <w:t xml:space="preserve">Source: </w:t>
      </w:r>
      <w:r w:rsidRPr="003A562D">
        <w:rPr>
          <w:b/>
          <w:sz w:val="22"/>
          <w:szCs w:val="22"/>
          <w:lang w:val="en"/>
        </w:rPr>
        <w:t>Primary Data Processed, 2022</w:t>
      </w:r>
      <w:r w:rsidRPr="003A562D">
        <w:rPr>
          <w:sz w:val="22"/>
          <w:szCs w:val="22"/>
          <w:lang w:val="en"/>
        </w:rPr>
        <w:t>.</w:t>
      </w:r>
    </w:p>
    <w:p w14:paraId="7C6334E5" w14:textId="77777777" w:rsidR="00B14E50" w:rsidRPr="003A562D" w:rsidRDefault="00B14E50" w:rsidP="00B14E50">
      <w:pPr>
        <w:spacing w:line="360" w:lineRule="auto"/>
        <w:ind w:firstLine="720"/>
        <w:jc w:val="both"/>
        <w:rPr>
          <w:sz w:val="22"/>
          <w:szCs w:val="22"/>
          <w:lang w:val="id-ID"/>
        </w:rPr>
      </w:pPr>
      <w:r w:rsidRPr="003A562D">
        <w:rPr>
          <w:sz w:val="22"/>
          <w:szCs w:val="22"/>
          <w:lang w:val="en"/>
        </w:rPr>
        <w:t>Based on the F Test Results can be shown in Table 5. 11 above, this test obtained a significance value of 0.000 (&lt;0.05), so it can be concluded that the independent research variables (Produc</w:t>
      </w:r>
      <w:r w:rsidRPr="003A562D">
        <w:rPr>
          <w:i/>
          <w:iCs/>
          <w:sz w:val="22"/>
          <w:szCs w:val="22"/>
          <w:lang w:val="en"/>
        </w:rPr>
        <w:t>t</w:t>
      </w:r>
      <w:r w:rsidRPr="003A562D">
        <w:rPr>
          <w:sz w:val="22"/>
          <w:szCs w:val="22"/>
          <w:lang w:val="en"/>
        </w:rPr>
        <w:t xml:space="preserve"> (X1), </w:t>
      </w:r>
      <w:r w:rsidRPr="003A562D">
        <w:rPr>
          <w:i/>
          <w:iCs/>
          <w:sz w:val="22"/>
          <w:szCs w:val="22"/>
          <w:lang w:val="en"/>
        </w:rPr>
        <w:t>Price</w:t>
      </w:r>
      <w:r w:rsidRPr="003A562D">
        <w:rPr>
          <w:sz w:val="22"/>
          <w:szCs w:val="22"/>
          <w:lang w:val="en"/>
        </w:rPr>
        <w:t xml:space="preserve"> (X2), </w:t>
      </w:r>
      <w:r w:rsidRPr="003A562D">
        <w:rPr>
          <w:i/>
          <w:iCs/>
          <w:sz w:val="22"/>
          <w:szCs w:val="22"/>
          <w:lang w:val="en"/>
        </w:rPr>
        <w:t>Place</w:t>
      </w:r>
      <w:r w:rsidRPr="003A562D">
        <w:rPr>
          <w:sz w:val="22"/>
          <w:szCs w:val="22"/>
          <w:lang w:val="en"/>
        </w:rPr>
        <w:t xml:space="preserve"> (X3), Promotion (X4)) together have a significant effect on the dependent variables (Purchase Decision (Y)).</w:t>
      </w:r>
    </w:p>
    <w:p w14:paraId="04F1243D" w14:textId="31B966F3" w:rsidR="00B14E50" w:rsidRPr="003A562D" w:rsidRDefault="00B14E50" w:rsidP="00B14E50">
      <w:pPr>
        <w:spacing w:line="360" w:lineRule="auto"/>
        <w:jc w:val="both"/>
        <w:rPr>
          <w:sz w:val="22"/>
          <w:szCs w:val="22"/>
          <w:lang w:val="en"/>
        </w:rPr>
      </w:pPr>
      <w:r w:rsidRPr="003A562D">
        <w:rPr>
          <w:b/>
          <w:bCs/>
          <w:sz w:val="22"/>
          <w:szCs w:val="22"/>
          <w:lang w:val="en"/>
        </w:rPr>
        <w:t>H5</w:t>
      </w:r>
      <w:r w:rsidRPr="003A562D">
        <w:rPr>
          <w:sz w:val="22"/>
          <w:szCs w:val="22"/>
          <w:lang w:val="en"/>
        </w:rPr>
        <w:t xml:space="preserve">: Product, price, Place, Promotion </w:t>
      </w:r>
      <w:r w:rsidR="00E068E9" w:rsidRPr="003A562D">
        <w:rPr>
          <w:sz w:val="22"/>
          <w:szCs w:val="22"/>
          <w:lang w:val="en"/>
        </w:rPr>
        <w:t>has</w:t>
      </w:r>
      <w:r w:rsidRPr="003A562D">
        <w:rPr>
          <w:sz w:val="22"/>
          <w:szCs w:val="22"/>
          <w:lang w:val="en"/>
        </w:rPr>
        <w:t xml:space="preserve"> a significant effect on the decision to </w:t>
      </w:r>
      <w:r w:rsidR="00E068E9" w:rsidRPr="003A562D">
        <w:rPr>
          <w:sz w:val="22"/>
          <w:szCs w:val="22"/>
          <w:lang w:val="en"/>
        </w:rPr>
        <w:t xml:space="preserve">purchase PT </w:t>
      </w:r>
      <w:r w:rsidRPr="003A562D">
        <w:rPr>
          <w:sz w:val="22"/>
          <w:szCs w:val="22"/>
          <w:lang w:val="en"/>
        </w:rPr>
        <w:t>SINAR TERANG INTI's service products received.</w:t>
      </w:r>
    </w:p>
    <w:p w14:paraId="30AF3A97" w14:textId="4D67832E" w:rsidR="00E068E9" w:rsidRPr="003A562D" w:rsidRDefault="00E068E9" w:rsidP="00B14E50">
      <w:pPr>
        <w:spacing w:line="360" w:lineRule="auto"/>
        <w:jc w:val="both"/>
        <w:rPr>
          <w:sz w:val="22"/>
          <w:szCs w:val="22"/>
          <w:lang w:val="en"/>
        </w:rPr>
      </w:pPr>
    </w:p>
    <w:p w14:paraId="17204AC3" w14:textId="77777777" w:rsidR="00E068E9" w:rsidRPr="003A562D" w:rsidRDefault="00E068E9" w:rsidP="00B14E50">
      <w:pPr>
        <w:spacing w:line="360" w:lineRule="auto"/>
        <w:jc w:val="both"/>
        <w:rPr>
          <w:sz w:val="22"/>
          <w:szCs w:val="22"/>
        </w:rPr>
      </w:pPr>
    </w:p>
    <w:p w14:paraId="3207F321" w14:textId="77777777" w:rsidR="00B14E50" w:rsidRPr="003A562D" w:rsidRDefault="00B14E50" w:rsidP="00B14E50">
      <w:pPr>
        <w:spacing w:line="360" w:lineRule="auto"/>
        <w:rPr>
          <w:b/>
          <w:bCs/>
          <w:sz w:val="22"/>
          <w:szCs w:val="22"/>
        </w:rPr>
      </w:pPr>
      <w:r w:rsidRPr="003A562D">
        <w:rPr>
          <w:b/>
          <w:bCs/>
          <w:sz w:val="22"/>
          <w:szCs w:val="22"/>
          <w:lang w:val="en"/>
        </w:rPr>
        <w:t>5.9</w:t>
      </w:r>
      <w:r w:rsidRPr="003A562D">
        <w:rPr>
          <w:b/>
          <w:bCs/>
          <w:sz w:val="22"/>
          <w:szCs w:val="22"/>
          <w:lang w:val="en"/>
        </w:rPr>
        <w:tab/>
        <w:t xml:space="preserve">T test </w:t>
      </w:r>
    </w:p>
    <w:p w14:paraId="760710F3" w14:textId="77777777" w:rsidR="00B14E50" w:rsidRPr="003A562D" w:rsidRDefault="00B14E50" w:rsidP="00B14E50">
      <w:pPr>
        <w:jc w:val="center"/>
        <w:rPr>
          <w:sz w:val="22"/>
          <w:szCs w:val="22"/>
        </w:rPr>
      </w:pPr>
      <w:r w:rsidRPr="003A562D">
        <w:rPr>
          <w:b/>
          <w:bCs/>
          <w:sz w:val="22"/>
          <w:szCs w:val="22"/>
          <w:lang w:val="en"/>
        </w:rPr>
        <w:t>Table 5.12</w:t>
      </w:r>
      <w:r w:rsidRPr="003A562D">
        <w:rPr>
          <w:sz w:val="22"/>
          <w:szCs w:val="22"/>
          <w:lang w:val="en"/>
        </w:rPr>
        <w:t xml:space="preserve"> Partial Test Results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1640"/>
        <w:gridCol w:w="1535"/>
        <w:gridCol w:w="1535"/>
        <w:gridCol w:w="1694"/>
        <w:gridCol w:w="817"/>
        <w:gridCol w:w="949"/>
      </w:tblGrid>
      <w:tr w:rsidR="00B14E50" w:rsidRPr="003A562D" w14:paraId="25948223" w14:textId="77777777" w:rsidTr="005E60AD">
        <w:trPr>
          <w:cantSplit/>
          <w:jc w:val="center"/>
        </w:trPr>
        <w:tc>
          <w:tcPr>
            <w:tcW w:w="8075" w:type="dxa"/>
            <w:gridSpan w:val="7"/>
            <w:shd w:val="clear" w:color="auto" w:fill="FFFFFF"/>
            <w:vAlign w:val="bottom"/>
          </w:tcPr>
          <w:p w14:paraId="082243ED" w14:textId="77777777" w:rsidR="00B14E50" w:rsidRPr="003A562D" w:rsidRDefault="00B14E50" w:rsidP="005E60AD">
            <w:pPr>
              <w:autoSpaceDE w:val="0"/>
              <w:autoSpaceDN w:val="0"/>
              <w:adjustRightInd w:val="0"/>
              <w:spacing w:line="360" w:lineRule="auto"/>
              <w:ind w:left="60" w:right="60"/>
              <w:jc w:val="center"/>
              <w:rPr>
                <w:rFonts w:eastAsiaTheme="minorHAnsi"/>
                <w:color w:val="264A60"/>
                <w:sz w:val="22"/>
                <w:szCs w:val="22"/>
                <w:lang w:val="id-ID"/>
              </w:rPr>
            </w:pPr>
            <w:proofErr w:type="spellStart"/>
            <w:r w:rsidRPr="003A562D">
              <w:rPr>
                <w:b/>
                <w:bCs/>
                <w:color w:val="010205"/>
                <w:sz w:val="22"/>
                <w:szCs w:val="22"/>
                <w:lang w:val="en"/>
              </w:rPr>
              <w:t>Coefficients</w:t>
            </w:r>
            <w:r w:rsidRPr="003A562D">
              <w:rPr>
                <w:b/>
                <w:bCs/>
                <w:color w:val="010205"/>
                <w:sz w:val="22"/>
                <w:szCs w:val="22"/>
                <w:vertAlign w:val="superscript"/>
                <w:lang w:val="en"/>
              </w:rPr>
              <w:t>a</w:t>
            </w:r>
            <w:proofErr w:type="spellEnd"/>
          </w:p>
        </w:tc>
      </w:tr>
      <w:tr w:rsidR="00B14E50" w:rsidRPr="003A562D" w14:paraId="7216CAF5" w14:textId="77777777" w:rsidTr="005E60AD">
        <w:trPr>
          <w:cantSplit/>
          <w:jc w:val="center"/>
        </w:trPr>
        <w:tc>
          <w:tcPr>
            <w:tcW w:w="2226" w:type="dxa"/>
            <w:gridSpan w:val="2"/>
            <w:vMerge w:val="restart"/>
            <w:shd w:val="clear" w:color="auto" w:fill="FFFFFF"/>
            <w:vAlign w:val="bottom"/>
          </w:tcPr>
          <w:p w14:paraId="4D51448B" w14:textId="77777777" w:rsidR="00B14E50" w:rsidRPr="003A562D" w:rsidRDefault="00B14E50" w:rsidP="005E60AD">
            <w:pPr>
              <w:autoSpaceDE w:val="0"/>
              <w:autoSpaceDN w:val="0"/>
              <w:adjustRightInd w:val="0"/>
              <w:spacing w:line="360" w:lineRule="auto"/>
              <w:ind w:left="60" w:right="60"/>
              <w:rPr>
                <w:rFonts w:eastAsiaTheme="minorHAnsi"/>
                <w:color w:val="264A60"/>
                <w:sz w:val="22"/>
                <w:szCs w:val="22"/>
                <w:lang w:val="id-ID"/>
              </w:rPr>
            </w:pPr>
            <w:r w:rsidRPr="003A562D">
              <w:rPr>
                <w:color w:val="264A60"/>
                <w:sz w:val="22"/>
                <w:szCs w:val="22"/>
                <w:lang w:val="en"/>
              </w:rPr>
              <w:t>Type</w:t>
            </w:r>
          </w:p>
        </w:tc>
        <w:tc>
          <w:tcPr>
            <w:tcW w:w="2750" w:type="dxa"/>
            <w:gridSpan w:val="2"/>
            <w:shd w:val="clear" w:color="auto" w:fill="FFFFFF"/>
            <w:vAlign w:val="bottom"/>
          </w:tcPr>
          <w:p w14:paraId="41BF5B71" w14:textId="77777777" w:rsidR="00B14E50" w:rsidRPr="003A562D" w:rsidRDefault="00B14E50" w:rsidP="005E60AD">
            <w:pPr>
              <w:autoSpaceDE w:val="0"/>
              <w:autoSpaceDN w:val="0"/>
              <w:adjustRightInd w:val="0"/>
              <w:spacing w:line="360" w:lineRule="auto"/>
              <w:ind w:left="60" w:right="60"/>
              <w:jc w:val="center"/>
              <w:rPr>
                <w:rFonts w:eastAsiaTheme="minorHAnsi"/>
                <w:color w:val="264A60"/>
                <w:sz w:val="22"/>
                <w:szCs w:val="22"/>
                <w:lang w:val="id-ID"/>
              </w:rPr>
            </w:pPr>
            <w:r w:rsidRPr="003A562D">
              <w:rPr>
                <w:color w:val="264A60"/>
                <w:sz w:val="22"/>
                <w:szCs w:val="22"/>
                <w:lang w:val="en"/>
              </w:rPr>
              <w:t>Unstandardized Coefficients</w:t>
            </w:r>
          </w:p>
        </w:tc>
        <w:tc>
          <w:tcPr>
            <w:tcW w:w="1517" w:type="dxa"/>
            <w:shd w:val="clear" w:color="auto" w:fill="FFFFFF"/>
            <w:vAlign w:val="bottom"/>
          </w:tcPr>
          <w:p w14:paraId="6523DACF" w14:textId="77777777" w:rsidR="00B14E50" w:rsidRPr="003A562D" w:rsidRDefault="00B14E50" w:rsidP="005E60AD">
            <w:pPr>
              <w:autoSpaceDE w:val="0"/>
              <w:autoSpaceDN w:val="0"/>
              <w:adjustRightInd w:val="0"/>
              <w:spacing w:line="360" w:lineRule="auto"/>
              <w:ind w:left="60" w:right="60"/>
              <w:jc w:val="center"/>
              <w:rPr>
                <w:rFonts w:eastAsiaTheme="minorHAnsi"/>
                <w:color w:val="264A60"/>
                <w:sz w:val="22"/>
                <w:szCs w:val="22"/>
                <w:lang w:val="id-ID"/>
              </w:rPr>
            </w:pPr>
            <w:r w:rsidRPr="003A562D">
              <w:rPr>
                <w:color w:val="264A60"/>
                <w:sz w:val="22"/>
                <w:szCs w:val="22"/>
                <w:lang w:val="en"/>
              </w:rPr>
              <w:t>Standardized Coefficients</w:t>
            </w:r>
          </w:p>
        </w:tc>
        <w:tc>
          <w:tcPr>
            <w:tcW w:w="732" w:type="dxa"/>
            <w:vMerge w:val="restart"/>
            <w:shd w:val="clear" w:color="auto" w:fill="FFFFFF"/>
            <w:vAlign w:val="bottom"/>
          </w:tcPr>
          <w:p w14:paraId="2B8E3275" w14:textId="77777777" w:rsidR="00B14E50" w:rsidRPr="003A562D" w:rsidRDefault="00B14E50" w:rsidP="005E60AD">
            <w:pPr>
              <w:autoSpaceDE w:val="0"/>
              <w:autoSpaceDN w:val="0"/>
              <w:adjustRightInd w:val="0"/>
              <w:spacing w:line="360" w:lineRule="auto"/>
              <w:ind w:left="60" w:right="60"/>
              <w:jc w:val="center"/>
              <w:rPr>
                <w:rFonts w:eastAsiaTheme="minorHAnsi"/>
                <w:color w:val="264A60"/>
                <w:sz w:val="22"/>
                <w:szCs w:val="22"/>
                <w:lang w:val="id-ID"/>
              </w:rPr>
            </w:pPr>
            <w:r w:rsidRPr="003A562D">
              <w:rPr>
                <w:color w:val="264A60"/>
                <w:sz w:val="22"/>
                <w:szCs w:val="22"/>
                <w:lang w:val="en"/>
              </w:rPr>
              <w:t>t</w:t>
            </w:r>
          </w:p>
        </w:tc>
        <w:tc>
          <w:tcPr>
            <w:tcW w:w="850" w:type="dxa"/>
            <w:vMerge w:val="restart"/>
            <w:shd w:val="clear" w:color="auto" w:fill="FFFFFF"/>
            <w:vAlign w:val="bottom"/>
          </w:tcPr>
          <w:p w14:paraId="093284A1" w14:textId="77777777" w:rsidR="00B14E50" w:rsidRPr="003A562D" w:rsidRDefault="00B14E50" w:rsidP="005E60AD">
            <w:pPr>
              <w:autoSpaceDE w:val="0"/>
              <w:autoSpaceDN w:val="0"/>
              <w:adjustRightInd w:val="0"/>
              <w:spacing w:line="360" w:lineRule="auto"/>
              <w:ind w:left="60" w:right="60"/>
              <w:jc w:val="center"/>
              <w:rPr>
                <w:rFonts w:eastAsiaTheme="minorHAnsi"/>
                <w:color w:val="264A60"/>
                <w:sz w:val="22"/>
                <w:szCs w:val="22"/>
                <w:lang w:val="id-ID"/>
              </w:rPr>
            </w:pPr>
            <w:r w:rsidRPr="003A562D">
              <w:rPr>
                <w:color w:val="264A60"/>
                <w:sz w:val="22"/>
                <w:szCs w:val="22"/>
                <w:lang w:val="en"/>
              </w:rPr>
              <w:t>Sig.</w:t>
            </w:r>
          </w:p>
        </w:tc>
      </w:tr>
      <w:tr w:rsidR="00B14E50" w:rsidRPr="003A562D" w14:paraId="1D363FB8" w14:textId="77777777" w:rsidTr="005E60AD">
        <w:trPr>
          <w:cantSplit/>
          <w:jc w:val="center"/>
        </w:trPr>
        <w:tc>
          <w:tcPr>
            <w:tcW w:w="2226" w:type="dxa"/>
            <w:gridSpan w:val="2"/>
            <w:vMerge/>
            <w:shd w:val="clear" w:color="auto" w:fill="FFFFFF"/>
            <w:vAlign w:val="bottom"/>
          </w:tcPr>
          <w:p w14:paraId="6F751B3A" w14:textId="77777777" w:rsidR="00B14E50" w:rsidRPr="003A562D" w:rsidRDefault="00B14E50" w:rsidP="005E60AD">
            <w:pPr>
              <w:autoSpaceDE w:val="0"/>
              <w:autoSpaceDN w:val="0"/>
              <w:adjustRightInd w:val="0"/>
              <w:spacing w:line="360" w:lineRule="auto"/>
              <w:rPr>
                <w:rFonts w:eastAsiaTheme="minorHAnsi"/>
                <w:color w:val="264A60"/>
                <w:sz w:val="22"/>
                <w:szCs w:val="22"/>
                <w:lang w:val="id-ID"/>
              </w:rPr>
            </w:pPr>
          </w:p>
        </w:tc>
        <w:tc>
          <w:tcPr>
            <w:tcW w:w="1375" w:type="dxa"/>
            <w:shd w:val="clear" w:color="auto" w:fill="FFFFFF"/>
            <w:vAlign w:val="bottom"/>
          </w:tcPr>
          <w:p w14:paraId="7AA27495" w14:textId="77777777" w:rsidR="00B14E50" w:rsidRPr="003A562D" w:rsidRDefault="00B14E50" w:rsidP="005E60AD">
            <w:pPr>
              <w:autoSpaceDE w:val="0"/>
              <w:autoSpaceDN w:val="0"/>
              <w:adjustRightInd w:val="0"/>
              <w:spacing w:line="360" w:lineRule="auto"/>
              <w:ind w:left="60" w:right="60"/>
              <w:jc w:val="center"/>
              <w:rPr>
                <w:rFonts w:eastAsiaTheme="minorHAnsi"/>
                <w:color w:val="264A60"/>
                <w:sz w:val="22"/>
                <w:szCs w:val="22"/>
                <w:lang w:val="id-ID"/>
              </w:rPr>
            </w:pPr>
            <w:r w:rsidRPr="003A562D">
              <w:rPr>
                <w:color w:val="264A60"/>
                <w:sz w:val="22"/>
                <w:szCs w:val="22"/>
                <w:lang w:val="en"/>
              </w:rPr>
              <w:t>B</w:t>
            </w:r>
          </w:p>
        </w:tc>
        <w:tc>
          <w:tcPr>
            <w:tcW w:w="1375" w:type="dxa"/>
            <w:shd w:val="clear" w:color="auto" w:fill="FFFFFF"/>
            <w:vAlign w:val="bottom"/>
          </w:tcPr>
          <w:p w14:paraId="455F635A" w14:textId="77777777" w:rsidR="00B14E50" w:rsidRPr="003A562D" w:rsidRDefault="00B14E50" w:rsidP="005E60AD">
            <w:pPr>
              <w:autoSpaceDE w:val="0"/>
              <w:autoSpaceDN w:val="0"/>
              <w:adjustRightInd w:val="0"/>
              <w:spacing w:line="360" w:lineRule="auto"/>
              <w:ind w:left="60" w:right="60"/>
              <w:jc w:val="center"/>
              <w:rPr>
                <w:rFonts w:eastAsiaTheme="minorHAnsi"/>
                <w:color w:val="264A60"/>
                <w:sz w:val="22"/>
                <w:szCs w:val="22"/>
                <w:lang w:val="id-ID"/>
              </w:rPr>
            </w:pPr>
            <w:r w:rsidRPr="003A562D">
              <w:rPr>
                <w:color w:val="264A60"/>
                <w:sz w:val="22"/>
                <w:szCs w:val="22"/>
                <w:lang w:val="en"/>
              </w:rPr>
              <w:t>Std. Error</w:t>
            </w:r>
          </w:p>
        </w:tc>
        <w:tc>
          <w:tcPr>
            <w:tcW w:w="1517" w:type="dxa"/>
            <w:shd w:val="clear" w:color="auto" w:fill="FFFFFF"/>
            <w:vAlign w:val="bottom"/>
          </w:tcPr>
          <w:p w14:paraId="77734AD5" w14:textId="77777777" w:rsidR="00B14E50" w:rsidRPr="003A562D" w:rsidRDefault="00B14E50" w:rsidP="005E60AD">
            <w:pPr>
              <w:autoSpaceDE w:val="0"/>
              <w:autoSpaceDN w:val="0"/>
              <w:adjustRightInd w:val="0"/>
              <w:spacing w:line="360" w:lineRule="auto"/>
              <w:ind w:left="60" w:right="60"/>
              <w:jc w:val="center"/>
              <w:rPr>
                <w:rFonts w:eastAsiaTheme="minorHAnsi"/>
                <w:color w:val="264A60"/>
                <w:sz w:val="22"/>
                <w:szCs w:val="22"/>
                <w:lang w:val="id-ID"/>
              </w:rPr>
            </w:pPr>
            <w:r w:rsidRPr="003A562D">
              <w:rPr>
                <w:color w:val="264A60"/>
                <w:sz w:val="22"/>
                <w:szCs w:val="22"/>
                <w:lang w:val="en"/>
              </w:rPr>
              <w:t>Beta</w:t>
            </w:r>
          </w:p>
        </w:tc>
        <w:tc>
          <w:tcPr>
            <w:tcW w:w="732" w:type="dxa"/>
            <w:vMerge/>
            <w:shd w:val="clear" w:color="auto" w:fill="FFFFFF"/>
            <w:vAlign w:val="bottom"/>
          </w:tcPr>
          <w:p w14:paraId="1D0AD719" w14:textId="77777777" w:rsidR="00B14E50" w:rsidRPr="003A562D" w:rsidRDefault="00B14E50" w:rsidP="005E60AD">
            <w:pPr>
              <w:autoSpaceDE w:val="0"/>
              <w:autoSpaceDN w:val="0"/>
              <w:adjustRightInd w:val="0"/>
              <w:spacing w:line="360" w:lineRule="auto"/>
              <w:rPr>
                <w:rFonts w:eastAsiaTheme="minorHAnsi"/>
                <w:color w:val="264A60"/>
                <w:sz w:val="22"/>
                <w:szCs w:val="22"/>
                <w:lang w:val="id-ID"/>
              </w:rPr>
            </w:pPr>
          </w:p>
        </w:tc>
        <w:tc>
          <w:tcPr>
            <w:tcW w:w="850" w:type="dxa"/>
            <w:vMerge/>
            <w:shd w:val="clear" w:color="auto" w:fill="FFFFFF"/>
            <w:vAlign w:val="bottom"/>
          </w:tcPr>
          <w:p w14:paraId="43EAAE87" w14:textId="77777777" w:rsidR="00B14E50" w:rsidRPr="003A562D" w:rsidRDefault="00B14E50" w:rsidP="005E60AD">
            <w:pPr>
              <w:autoSpaceDE w:val="0"/>
              <w:autoSpaceDN w:val="0"/>
              <w:adjustRightInd w:val="0"/>
              <w:spacing w:line="360" w:lineRule="auto"/>
              <w:rPr>
                <w:rFonts w:eastAsiaTheme="minorHAnsi"/>
                <w:color w:val="264A60"/>
                <w:sz w:val="22"/>
                <w:szCs w:val="22"/>
                <w:lang w:val="id-ID"/>
              </w:rPr>
            </w:pPr>
          </w:p>
        </w:tc>
      </w:tr>
      <w:tr w:rsidR="00B14E50" w:rsidRPr="003A562D" w14:paraId="380F57C7" w14:textId="77777777" w:rsidTr="005E60AD">
        <w:trPr>
          <w:cantSplit/>
          <w:jc w:val="center"/>
        </w:trPr>
        <w:tc>
          <w:tcPr>
            <w:tcW w:w="757" w:type="dxa"/>
            <w:vMerge w:val="restart"/>
            <w:shd w:val="clear" w:color="auto" w:fill="E0E0E0"/>
          </w:tcPr>
          <w:p w14:paraId="4537450B" w14:textId="77777777" w:rsidR="00B14E50" w:rsidRPr="003A562D" w:rsidRDefault="00B14E50" w:rsidP="005E60AD">
            <w:pPr>
              <w:autoSpaceDE w:val="0"/>
              <w:autoSpaceDN w:val="0"/>
              <w:adjustRightInd w:val="0"/>
              <w:spacing w:line="360" w:lineRule="auto"/>
              <w:ind w:left="60" w:right="60"/>
              <w:rPr>
                <w:rFonts w:eastAsiaTheme="minorHAnsi"/>
                <w:color w:val="264A60"/>
                <w:sz w:val="22"/>
                <w:szCs w:val="22"/>
                <w:lang w:val="id-ID"/>
              </w:rPr>
            </w:pPr>
            <w:r w:rsidRPr="003A562D">
              <w:rPr>
                <w:color w:val="264A60"/>
                <w:sz w:val="22"/>
                <w:szCs w:val="22"/>
                <w:lang w:val="en"/>
              </w:rPr>
              <w:t>1</w:t>
            </w:r>
          </w:p>
        </w:tc>
        <w:tc>
          <w:tcPr>
            <w:tcW w:w="1469" w:type="dxa"/>
            <w:shd w:val="clear" w:color="auto" w:fill="E0E0E0"/>
          </w:tcPr>
          <w:p w14:paraId="7460909C" w14:textId="77777777" w:rsidR="00B14E50" w:rsidRPr="003A562D" w:rsidRDefault="00B14E50" w:rsidP="005E60AD">
            <w:pPr>
              <w:autoSpaceDE w:val="0"/>
              <w:autoSpaceDN w:val="0"/>
              <w:adjustRightInd w:val="0"/>
              <w:spacing w:line="360" w:lineRule="auto"/>
              <w:ind w:left="60" w:right="60"/>
              <w:rPr>
                <w:rFonts w:eastAsiaTheme="minorHAnsi"/>
                <w:color w:val="264A60"/>
                <w:sz w:val="22"/>
                <w:szCs w:val="22"/>
                <w:lang w:val="id-ID"/>
              </w:rPr>
            </w:pPr>
            <w:r w:rsidRPr="003A562D">
              <w:rPr>
                <w:color w:val="264A60"/>
                <w:sz w:val="22"/>
                <w:szCs w:val="22"/>
                <w:lang w:val="en"/>
              </w:rPr>
              <w:t>(Constant)</w:t>
            </w:r>
          </w:p>
        </w:tc>
        <w:tc>
          <w:tcPr>
            <w:tcW w:w="1375" w:type="dxa"/>
            <w:shd w:val="clear" w:color="auto" w:fill="FFFFFF"/>
          </w:tcPr>
          <w:p w14:paraId="379893CE"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.837</w:t>
            </w:r>
          </w:p>
        </w:tc>
        <w:tc>
          <w:tcPr>
            <w:tcW w:w="1375" w:type="dxa"/>
            <w:shd w:val="clear" w:color="auto" w:fill="FFFFFF"/>
          </w:tcPr>
          <w:p w14:paraId="736B054C"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1.228</w:t>
            </w:r>
          </w:p>
        </w:tc>
        <w:tc>
          <w:tcPr>
            <w:tcW w:w="1517" w:type="dxa"/>
            <w:shd w:val="clear" w:color="auto" w:fill="FFFFFF"/>
            <w:vAlign w:val="center"/>
          </w:tcPr>
          <w:p w14:paraId="6BB72F0A" w14:textId="77777777" w:rsidR="00B14E50" w:rsidRPr="003A562D" w:rsidRDefault="00B14E50" w:rsidP="005E60AD">
            <w:pPr>
              <w:autoSpaceDE w:val="0"/>
              <w:autoSpaceDN w:val="0"/>
              <w:adjustRightInd w:val="0"/>
              <w:spacing w:line="360" w:lineRule="auto"/>
              <w:rPr>
                <w:rFonts w:eastAsiaTheme="minorHAnsi"/>
                <w:sz w:val="22"/>
                <w:szCs w:val="22"/>
                <w:lang w:val="id-ID"/>
              </w:rPr>
            </w:pPr>
          </w:p>
        </w:tc>
        <w:tc>
          <w:tcPr>
            <w:tcW w:w="732" w:type="dxa"/>
            <w:shd w:val="clear" w:color="auto" w:fill="FFFFFF"/>
          </w:tcPr>
          <w:p w14:paraId="6D948B57"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.682</w:t>
            </w:r>
          </w:p>
        </w:tc>
        <w:tc>
          <w:tcPr>
            <w:tcW w:w="850" w:type="dxa"/>
            <w:shd w:val="clear" w:color="auto" w:fill="FFFFFF"/>
          </w:tcPr>
          <w:p w14:paraId="76B27A6B"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.497</w:t>
            </w:r>
          </w:p>
        </w:tc>
      </w:tr>
      <w:tr w:rsidR="00B14E50" w:rsidRPr="003A562D" w14:paraId="363E4131" w14:textId="77777777" w:rsidTr="005E60AD">
        <w:trPr>
          <w:cantSplit/>
          <w:jc w:val="center"/>
        </w:trPr>
        <w:tc>
          <w:tcPr>
            <w:tcW w:w="757" w:type="dxa"/>
            <w:vMerge/>
            <w:shd w:val="clear" w:color="auto" w:fill="E0E0E0"/>
          </w:tcPr>
          <w:p w14:paraId="3FA73F57" w14:textId="77777777" w:rsidR="00B14E50" w:rsidRPr="003A562D" w:rsidRDefault="00B14E50" w:rsidP="005E60AD">
            <w:pPr>
              <w:autoSpaceDE w:val="0"/>
              <w:autoSpaceDN w:val="0"/>
              <w:adjustRightInd w:val="0"/>
              <w:spacing w:line="360" w:lineRule="auto"/>
              <w:rPr>
                <w:rFonts w:eastAsiaTheme="minorHAnsi"/>
                <w:sz w:val="22"/>
                <w:szCs w:val="22"/>
                <w:lang w:val="id-ID"/>
              </w:rPr>
            </w:pPr>
          </w:p>
        </w:tc>
        <w:tc>
          <w:tcPr>
            <w:tcW w:w="1469" w:type="dxa"/>
            <w:shd w:val="clear" w:color="auto" w:fill="E0E0E0"/>
          </w:tcPr>
          <w:p w14:paraId="0E35C27A" w14:textId="77777777" w:rsidR="00B14E50" w:rsidRPr="003A562D" w:rsidRDefault="00B14E50" w:rsidP="005E60AD">
            <w:pPr>
              <w:autoSpaceDE w:val="0"/>
              <w:autoSpaceDN w:val="0"/>
              <w:adjustRightInd w:val="0"/>
              <w:spacing w:line="360" w:lineRule="auto"/>
              <w:ind w:left="60" w:right="60"/>
              <w:rPr>
                <w:rFonts w:eastAsiaTheme="minorHAnsi"/>
                <w:color w:val="264A60"/>
                <w:sz w:val="22"/>
                <w:szCs w:val="22"/>
                <w:lang w:val="id-ID"/>
              </w:rPr>
            </w:pPr>
            <w:r w:rsidRPr="003A562D">
              <w:rPr>
                <w:color w:val="264A60"/>
                <w:sz w:val="22"/>
                <w:szCs w:val="22"/>
                <w:lang w:val="en"/>
              </w:rPr>
              <w:t>Product X1</w:t>
            </w:r>
          </w:p>
        </w:tc>
        <w:tc>
          <w:tcPr>
            <w:tcW w:w="1375" w:type="dxa"/>
            <w:shd w:val="clear" w:color="auto" w:fill="FFFFFF"/>
          </w:tcPr>
          <w:p w14:paraId="3F727BF1"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.203</w:t>
            </w:r>
          </w:p>
        </w:tc>
        <w:tc>
          <w:tcPr>
            <w:tcW w:w="1375" w:type="dxa"/>
            <w:shd w:val="clear" w:color="auto" w:fill="FFFFFF"/>
          </w:tcPr>
          <w:p w14:paraId="26099A2E"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.089</w:t>
            </w:r>
          </w:p>
        </w:tc>
        <w:tc>
          <w:tcPr>
            <w:tcW w:w="1517" w:type="dxa"/>
            <w:shd w:val="clear" w:color="auto" w:fill="FFFFFF"/>
          </w:tcPr>
          <w:p w14:paraId="596C9114"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.272</w:t>
            </w:r>
          </w:p>
        </w:tc>
        <w:tc>
          <w:tcPr>
            <w:tcW w:w="732" w:type="dxa"/>
            <w:shd w:val="clear" w:color="auto" w:fill="FFFFFF"/>
          </w:tcPr>
          <w:p w14:paraId="35069936"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2.282</w:t>
            </w:r>
          </w:p>
        </w:tc>
        <w:tc>
          <w:tcPr>
            <w:tcW w:w="850" w:type="dxa"/>
            <w:shd w:val="clear" w:color="auto" w:fill="FFFFFF"/>
          </w:tcPr>
          <w:p w14:paraId="59308A80"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.025</w:t>
            </w:r>
          </w:p>
        </w:tc>
      </w:tr>
      <w:tr w:rsidR="00B14E50" w:rsidRPr="003A562D" w14:paraId="4D6A6CD8" w14:textId="77777777" w:rsidTr="005E60AD">
        <w:trPr>
          <w:cantSplit/>
          <w:jc w:val="center"/>
        </w:trPr>
        <w:tc>
          <w:tcPr>
            <w:tcW w:w="757" w:type="dxa"/>
            <w:vMerge/>
            <w:shd w:val="clear" w:color="auto" w:fill="E0E0E0"/>
          </w:tcPr>
          <w:p w14:paraId="0D57D5D6" w14:textId="77777777" w:rsidR="00B14E50" w:rsidRPr="003A562D" w:rsidRDefault="00B14E50" w:rsidP="005E60AD">
            <w:pPr>
              <w:autoSpaceDE w:val="0"/>
              <w:autoSpaceDN w:val="0"/>
              <w:adjustRightInd w:val="0"/>
              <w:spacing w:line="360" w:lineRule="auto"/>
              <w:rPr>
                <w:rFonts w:eastAsiaTheme="minorHAnsi"/>
                <w:color w:val="010205"/>
                <w:sz w:val="22"/>
                <w:szCs w:val="22"/>
                <w:lang w:val="id-ID"/>
              </w:rPr>
            </w:pPr>
          </w:p>
        </w:tc>
        <w:tc>
          <w:tcPr>
            <w:tcW w:w="1469" w:type="dxa"/>
            <w:shd w:val="clear" w:color="auto" w:fill="E0E0E0"/>
          </w:tcPr>
          <w:p w14:paraId="7DB32ED5" w14:textId="77777777" w:rsidR="00B14E50" w:rsidRPr="003A562D" w:rsidRDefault="00B14E50" w:rsidP="005E60AD">
            <w:pPr>
              <w:autoSpaceDE w:val="0"/>
              <w:autoSpaceDN w:val="0"/>
              <w:adjustRightInd w:val="0"/>
              <w:spacing w:line="360" w:lineRule="auto"/>
              <w:ind w:left="60" w:right="60"/>
              <w:rPr>
                <w:rFonts w:eastAsiaTheme="minorHAnsi"/>
                <w:color w:val="264A60"/>
                <w:sz w:val="22"/>
                <w:szCs w:val="22"/>
                <w:lang w:val="id-ID"/>
              </w:rPr>
            </w:pPr>
            <w:r w:rsidRPr="003A562D">
              <w:rPr>
                <w:color w:val="264A60"/>
                <w:sz w:val="22"/>
                <w:szCs w:val="22"/>
                <w:lang w:val="en"/>
              </w:rPr>
              <w:t>Price X2</w:t>
            </w:r>
          </w:p>
        </w:tc>
        <w:tc>
          <w:tcPr>
            <w:tcW w:w="1375" w:type="dxa"/>
            <w:shd w:val="clear" w:color="auto" w:fill="FFFFFF"/>
          </w:tcPr>
          <w:p w14:paraId="5E189524"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.176</w:t>
            </w:r>
          </w:p>
        </w:tc>
        <w:tc>
          <w:tcPr>
            <w:tcW w:w="1375" w:type="dxa"/>
            <w:shd w:val="clear" w:color="auto" w:fill="FFFFFF"/>
          </w:tcPr>
          <w:p w14:paraId="701E7857"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.137</w:t>
            </w:r>
          </w:p>
        </w:tc>
        <w:tc>
          <w:tcPr>
            <w:tcW w:w="1517" w:type="dxa"/>
            <w:shd w:val="clear" w:color="auto" w:fill="FFFFFF"/>
          </w:tcPr>
          <w:p w14:paraId="5BFBA1E2"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.123</w:t>
            </w:r>
          </w:p>
        </w:tc>
        <w:tc>
          <w:tcPr>
            <w:tcW w:w="732" w:type="dxa"/>
            <w:shd w:val="clear" w:color="auto" w:fill="FFFFFF"/>
          </w:tcPr>
          <w:p w14:paraId="5F7E33BD"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1.283</w:t>
            </w:r>
          </w:p>
        </w:tc>
        <w:tc>
          <w:tcPr>
            <w:tcW w:w="850" w:type="dxa"/>
            <w:shd w:val="clear" w:color="auto" w:fill="FFFFFF"/>
          </w:tcPr>
          <w:p w14:paraId="0793D54C"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.202</w:t>
            </w:r>
          </w:p>
        </w:tc>
      </w:tr>
      <w:tr w:rsidR="00B14E50" w:rsidRPr="003A562D" w14:paraId="168A4B95" w14:textId="77777777" w:rsidTr="005E60AD">
        <w:trPr>
          <w:cantSplit/>
          <w:jc w:val="center"/>
        </w:trPr>
        <w:tc>
          <w:tcPr>
            <w:tcW w:w="757" w:type="dxa"/>
            <w:vMerge/>
            <w:shd w:val="clear" w:color="auto" w:fill="E0E0E0"/>
          </w:tcPr>
          <w:p w14:paraId="06DE8911" w14:textId="77777777" w:rsidR="00B14E50" w:rsidRPr="003A562D" w:rsidRDefault="00B14E50" w:rsidP="005E60AD">
            <w:pPr>
              <w:autoSpaceDE w:val="0"/>
              <w:autoSpaceDN w:val="0"/>
              <w:adjustRightInd w:val="0"/>
              <w:spacing w:line="360" w:lineRule="auto"/>
              <w:rPr>
                <w:rFonts w:eastAsiaTheme="minorHAnsi"/>
                <w:color w:val="010205"/>
                <w:sz w:val="22"/>
                <w:szCs w:val="22"/>
                <w:lang w:val="id-ID"/>
              </w:rPr>
            </w:pPr>
          </w:p>
        </w:tc>
        <w:tc>
          <w:tcPr>
            <w:tcW w:w="1469" w:type="dxa"/>
            <w:shd w:val="clear" w:color="auto" w:fill="E0E0E0"/>
          </w:tcPr>
          <w:p w14:paraId="223D088D" w14:textId="77777777" w:rsidR="00B14E50" w:rsidRPr="003A562D" w:rsidRDefault="00B14E50" w:rsidP="005E60AD">
            <w:pPr>
              <w:autoSpaceDE w:val="0"/>
              <w:autoSpaceDN w:val="0"/>
              <w:adjustRightInd w:val="0"/>
              <w:spacing w:line="360" w:lineRule="auto"/>
              <w:ind w:left="60" w:right="60"/>
              <w:rPr>
                <w:rFonts w:eastAsiaTheme="minorHAnsi"/>
                <w:color w:val="264A60"/>
                <w:sz w:val="22"/>
                <w:szCs w:val="22"/>
                <w:lang w:val="id-ID"/>
              </w:rPr>
            </w:pPr>
            <w:r w:rsidRPr="003A562D">
              <w:rPr>
                <w:color w:val="264A60"/>
                <w:sz w:val="22"/>
                <w:szCs w:val="22"/>
                <w:lang w:val="en"/>
              </w:rPr>
              <w:t>Place X3</w:t>
            </w:r>
          </w:p>
        </w:tc>
        <w:tc>
          <w:tcPr>
            <w:tcW w:w="1375" w:type="dxa"/>
            <w:shd w:val="clear" w:color="auto" w:fill="FFFFFF"/>
          </w:tcPr>
          <w:p w14:paraId="1A7DC59E"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.288</w:t>
            </w:r>
          </w:p>
        </w:tc>
        <w:tc>
          <w:tcPr>
            <w:tcW w:w="1375" w:type="dxa"/>
            <w:shd w:val="clear" w:color="auto" w:fill="FFFFFF"/>
          </w:tcPr>
          <w:p w14:paraId="6613014F"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.110</w:t>
            </w:r>
          </w:p>
        </w:tc>
        <w:tc>
          <w:tcPr>
            <w:tcW w:w="1517" w:type="dxa"/>
            <w:shd w:val="clear" w:color="auto" w:fill="FFFFFF"/>
          </w:tcPr>
          <w:p w14:paraId="02261569"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.209</w:t>
            </w:r>
          </w:p>
        </w:tc>
        <w:tc>
          <w:tcPr>
            <w:tcW w:w="732" w:type="dxa"/>
            <w:shd w:val="clear" w:color="auto" w:fill="FFFFFF"/>
          </w:tcPr>
          <w:p w14:paraId="0A100B3B"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2.618</w:t>
            </w:r>
          </w:p>
        </w:tc>
        <w:tc>
          <w:tcPr>
            <w:tcW w:w="850" w:type="dxa"/>
            <w:shd w:val="clear" w:color="auto" w:fill="FFFFFF"/>
          </w:tcPr>
          <w:p w14:paraId="248B7EC0"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.010</w:t>
            </w:r>
          </w:p>
        </w:tc>
      </w:tr>
      <w:tr w:rsidR="00B14E50" w:rsidRPr="003A562D" w14:paraId="00770DD5" w14:textId="77777777" w:rsidTr="005E60AD">
        <w:trPr>
          <w:cantSplit/>
          <w:jc w:val="center"/>
        </w:trPr>
        <w:tc>
          <w:tcPr>
            <w:tcW w:w="757" w:type="dxa"/>
            <w:vMerge/>
            <w:shd w:val="clear" w:color="auto" w:fill="E0E0E0"/>
          </w:tcPr>
          <w:p w14:paraId="5282546E" w14:textId="77777777" w:rsidR="00B14E50" w:rsidRPr="003A562D" w:rsidRDefault="00B14E50" w:rsidP="005E60AD">
            <w:pPr>
              <w:autoSpaceDE w:val="0"/>
              <w:autoSpaceDN w:val="0"/>
              <w:adjustRightInd w:val="0"/>
              <w:spacing w:line="360" w:lineRule="auto"/>
              <w:rPr>
                <w:rFonts w:eastAsiaTheme="minorHAnsi"/>
                <w:color w:val="010205"/>
                <w:sz w:val="22"/>
                <w:szCs w:val="22"/>
                <w:lang w:val="id-ID"/>
              </w:rPr>
            </w:pPr>
          </w:p>
        </w:tc>
        <w:tc>
          <w:tcPr>
            <w:tcW w:w="1469" w:type="dxa"/>
            <w:shd w:val="clear" w:color="auto" w:fill="E0E0E0"/>
          </w:tcPr>
          <w:p w14:paraId="6CEDD21E" w14:textId="77777777" w:rsidR="00B14E50" w:rsidRPr="003A562D" w:rsidRDefault="00B14E50" w:rsidP="005E60AD">
            <w:pPr>
              <w:autoSpaceDE w:val="0"/>
              <w:autoSpaceDN w:val="0"/>
              <w:adjustRightInd w:val="0"/>
              <w:spacing w:line="360" w:lineRule="auto"/>
              <w:ind w:left="60" w:right="60"/>
              <w:rPr>
                <w:rFonts w:eastAsiaTheme="minorHAnsi"/>
                <w:color w:val="264A60"/>
                <w:sz w:val="22"/>
                <w:szCs w:val="22"/>
                <w:lang w:val="id-ID"/>
              </w:rPr>
            </w:pPr>
            <w:r w:rsidRPr="003A562D">
              <w:rPr>
                <w:color w:val="264A60"/>
                <w:sz w:val="22"/>
                <w:szCs w:val="22"/>
                <w:lang w:val="en"/>
              </w:rPr>
              <w:t>Promotion X4</w:t>
            </w:r>
          </w:p>
        </w:tc>
        <w:tc>
          <w:tcPr>
            <w:tcW w:w="1375" w:type="dxa"/>
            <w:shd w:val="clear" w:color="auto" w:fill="FFFFFF"/>
          </w:tcPr>
          <w:p w14:paraId="7AA2BC6F"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.398</w:t>
            </w:r>
          </w:p>
        </w:tc>
        <w:tc>
          <w:tcPr>
            <w:tcW w:w="1375" w:type="dxa"/>
            <w:shd w:val="clear" w:color="auto" w:fill="FFFFFF"/>
          </w:tcPr>
          <w:p w14:paraId="5023F21F"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.147</w:t>
            </w:r>
          </w:p>
        </w:tc>
        <w:tc>
          <w:tcPr>
            <w:tcW w:w="1517" w:type="dxa"/>
            <w:shd w:val="clear" w:color="auto" w:fill="FFFFFF"/>
          </w:tcPr>
          <w:p w14:paraId="0E0C7C96"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.326</w:t>
            </w:r>
          </w:p>
        </w:tc>
        <w:tc>
          <w:tcPr>
            <w:tcW w:w="732" w:type="dxa"/>
            <w:shd w:val="clear" w:color="auto" w:fill="FFFFFF"/>
          </w:tcPr>
          <w:p w14:paraId="10143A7F"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2.714</w:t>
            </w:r>
          </w:p>
        </w:tc>
        <w:tc>
          <w:tcPr>
            <w:tcW w:w="850" w:type="dxa"/>
            <w:shd w:val="clear" w:color="auto" w:fill="FFFFFF"/>
          </w:tcPr>
          <w:p w14:paraId="7314CFDC" w14:textId="77777777" w:rsidR="00B14E50" w:rsidRPr="003A562D" w:rsidRDefault="00B14E50" w:rsidP="005E60AD">
            <w:pPr>
              <w:autoSpaceDE w:val="0"/>
              <w:autoSpaceDN w:val="0"/>
              <w:adjustRightInd w:val="0"/>
              <w:spacing w:line="360" w:lineRule="auto"/>
              <w:ind w:left="60" w:right="60"/>
              <w:jc w:val="right"/>
              <w:rPr>
                <w:rFonts w:eastAsiaTheme="minorHAnsi"/>
                <w:color w:val="010205"/>
                <w:sz w:val="22"/>
                <w:szCs w:val="22"/>
                <w:lang w:val="id-ID"/>
              </w:rPr>
            </w:pPr>
            <w:r w:rsidRPr="003A562D">
              <w:rPr>
                <w:color w:val="010205"/>
                <w:sz w:val="22"/>
                <w:szCs w:val="22"/>
                <w:lang w:val="en"/>
              </w:rPr>
              <w:t>.008</w:t>
            </w:r>
          </w:p>
        </w:tc>
      </w:tr>
      <w:tr w:rsidR="00B14E50" w:rsidRPr="003A562D" w14:paraId="0D904DC1" w14:textId="77777777" w:rsidTr="005E60AD">
        <w:trPr>
          <w:cantSplit/>
          <w:jc w:val="center"/>
        </w:trPr>
        <w:tc>
          <w:tcPr>
            <w:tcW w:w="8075" w:type="dxa"/>
            <w:gridSpan w:val="7"/>
            <w:shd w:val="clear" w:color="auto" w:fill="E0E0E0"/>
          </w:tcPr>
          <w:p w14:paraId="725A4EDC" w14:textId="3FDB9AB5" w:rsidR="00B14E50" w:rsidRPr="003A562D" w:rsidRDefault="00B14E50" w:rsidP="005E60AD">
            <w:pPr>
              <w:autoSpaceDE w:val="0"/>
              <w:autoSpaceDN w:val="0"/>
              <w:adjustRightInd w:val="0"/>
              <w:spacing w:line="360" w:lineRule="auto"/>
              <w:ind w:left="60" w:right="60"/>
              <w:rPr>
                <w:rFonts w:eastAsiaTheme="minorHAnsi"/>
                <w:color w:val="010205"/>
                <w:sz w:val="22"/>
                <w:szCs w:val="22"/>
                <w:lang w:val="id-ID"/>
              </w:rPr>
            </w:pPr>
            <w:r w:rsidRPr="003A562D">
              <w:rPr>
                <w:color w:val="010205"/>
                <w:sz w:val="22"/>
                <w:szCs w:val="22"/>
                <w:lang w:val="en"/>
              </w:rPr>
              <w:t>a. Dependent Variable: P</w:t>
            </w:r>
            <w:r w:rsidR="00E068E9" w:rsidRPr="003A562D">
              <w:rPr>
                <w:color w:val="010205"/>
                <w:sz w:val="22"/>
                <w:szCs w:val="22"/>
                <w:lang w:val="en"/>
              </w:rPr>
              <w:t>urchase</w:t>
            </w:r>
            <w:r w:rsidRPr="003A562D">
              <w:rPr>
                <w:color w:val="010205"/>
                <w:sz w:val="22"/>
                <w:szCs w:val="22"/>
                <w:lang w:val="en"/>
              </w:rPr>
              <w:t xml:space="preserve"> Decision</w:t>
            </w:r>
            <w:r w:rsidR="00E068E9" w:rsidRPr="003A562D">
              <w:rPr>
                <w:color w:val="010205"/>
                <w:sz w:val="22"/>
                <w:szCs w:val="22"/>
                <w:lang w:val="en"/>
              </w:rPr>
              <w:t xml:space="preserve"> Y</w:t>
            </w:r>
          </w:p>
        </w:tc>
      </w:tr>
    </w:tbl>
    <w:p w14:paraId="74039F7B" w14:textId="77777777" w:rsidR="00B14E50" w:rsidRPr="003A562D" w:rsidRDefault="00B14E50" w:rsidP="00B14E50">
      <w:pPr>
        <w:jc w:val="center"/>
        <w:rPr>
          <w:bCs/>
          <w:sz w:val="22"/>
          <w:szCs w:val="22"/>
        </w:rPr>
      </w:pPr>
      <w:r w:rsidRPr="003A562D">
        <w:rPr>
          <w:bCs/>
          <w:sz w:val="22"/>
          <w:szCs w:val="22"/>
          <w:lang w:val="en"/>
        </w:rPr>
        <w:t xml:space="preserve">Source: </w:t>
      </w:r>
      <w:r w:rsidRPr="003A562D">
        <w:rPr>
          <w:b/>
          <w:sz w:val="22"/>
          <w:szCs w:val="22"/>
          <w:lang w:val="en"/>
        </w:rPr>
        <w:t>Primary Data Processed, 2022</w:t>
      </w:r>
      <w:r w:rsidRPr="003A562D">
        <w:rPr>
          <w:sz w:val="22"/>
          <w:szCs w:val="22"/>
          <w:lang w:val="en"/>
        </w:rPr>
        <w:t>.</w:t>
      </w:r>
    </w:p>
    <w:p w14:paraId="0F3B6D8B" w14:textId="11163F65" w:rsidR="006E0EA9" w:rsidRPr="003A562D" w:rsidRDefault="00B14E50" w:rsidP="006E0EA9">
      <w:pPr>
        <w:spacing w:before="240" w:line="360" w:lineRule="auto"/>
        <w:jc w:val="both"/>
        <w:rPr>
          <w:rFonts w:eastAsiaTheme="minorEastAsia"/>
          <w:sz w:val="22"/>
          <w:szCs w:val="22"/>
          <w:lang w:val="id-ID"/>
        </w:rPr>
      </w:pPr>
      <w:r w:rsidRPr="003A562D">
        <w:rPr>
          <w:sz w:val="22"/>
          <w:szCs w:val="22"/>
          <w:lang w:val="en"/>
        </w:rPr>
        <w:t xml:space="preserve">The following is an </w:t>
      </w:r>
      <w:r w:rsidR="00E068E9" w:rsidRPr="003A562D">
        <w:rPr>
          <w:sz w:val="22"/>
          <w:szCs w:val="22"/>
          <w:lang w:val="en"/>
        </w:rPr>
        <w:t>interpretation</w:t>
      </w:r>
      <w:r w:rsidRPr="003A562D">
        <w:rPr>
          <w:sz w:val="22"/>
          <w:szCs w:val="22"/>
          <w:lang w:val="en"/>
        </w:rPr>
        <w:t xml:space="preserve"> of the results obtained in the test results based on Table 5.12:</w:t>
      </w:r>
    </w:p>
    <w:p w14:paraId="0145E487" w14:textId="4AB731DB" w:rsidR="00B14E50" w:rsidRPr="003A562D" w:rsidRDefault="00B14E50" w:rsidP="006E0EA9">
      <w:pPr>
        <w:spacing w:before="240" w:line="360" w:lineRule="auto"/>
        <w:jc w:val="both"/>
        <w:rPr>
          <w:rFonts w:eastAsiaTheme="minorEastAsia"/>
          <w:sz w:val="22"/>
          <w:szCs w:val="22"/>
          <w:lang w:val="id-ID"/>
        </w:rPr>
      </w:pPr>
      <w:r w:rsidRPr="003A562D">
        <w:rPr>
          <w:b/>
          <w:bCs/>
          <w:sz w:val="22"/>
          <w:szCs w:val="22"/>
          <w:lang w:val="en"/>
        </w:rPr>
        <w:t>H1</w:t>
      </w:r>
      <w:r w:rsidRPr="003A562D">
        <w:rPr>
          <w:sz w:val="22"/>
          <w:szCs w:val="22"/>
          <w:lang w:val="en"/>
        </w:rPr>
        <w:t xml:space="preserve">: </w:t>
      </w:r>
      <w:r w:rsidRPr="003A562D">
        <w:rPr>
          <w:i/>
          <w:iCs/>
          <w:sz w:val="22"/>
          <w:szCs w:val="22"/>
          <w:lang w:val="en"/>
        </w:rPr>
        <w:t>The product</w:t>
      </w:r>
      <w:r w:rsidRPr="003A562D">
        <w:rPr>
          <w:sz w:val="22"/>
          <w:szCs w:val="22"/>
          <w:lang w:val="en"/>
        </w:rPr>
        <w:t xml:space="preserve"> has a significant effect on the purchasing decision of PT SINAR TERANG INTI's service products</w:t>
      </w:r>
      <w:r w:rsidR="00E068E9" w:rsidRPr="003A562D">
        <w:rPr>
          <w:sz w:val="22"/>
          <w:szCs w:val="22"/>
          <w:lang w:val="en"/>
        </w:rPr>
        <w:t xml:space="preserve"> is accepted</w:t>
      </w:r>
      <w:r w:rsidRPr="003A562D">
        <w:rPr>
          <w:b/>
          <w:bCs/>
          <w:sz w:val="22"/>
          <w:szCs w:val="22"/>
          <w:lang w:val="en"/>
        </w:rPr>
        <w:t>.</w:t>
      </w:r>
      <w:r w:rsidRPr="003A562D">
        <w:rPr>
          <w:sz w:val="22"/>
          <w:szCs w:val="22"/>
          <w:lang w:val="en"/>
        </w:rPr>
        <w:t xml:space="preserve"> </w:t>
      </w:r>
      <w:r w:rsidR="006E0EA9" w:rsidRPr="003A562D">
        <w:rPr>
          <w:sz w:val="22"/>
          <w:szCs w:val="22"/>
          <w:lang w:val="en"/>
        </w:rPr>
        <w:t xml:space="preserve"> 0.025 (&lt;0.05).</w:t>
      </w:r>
    </w:p>
    <w:p w14:paraId="715CC0F1" w14:textId="498E1078" w:rsidR="00B14E50" w:rsidRPr="003A562D" w:rsidRDefault="00B14E50" w:rsidP="00B14E50">
      <w:pPr>
        <w:spacing w:before="240"/>
        <w:jc w:val="both"/>
        <w:rPr>
          <w:sz w:val="22"/>
          <w:szCs w:val="22"/>
          <w:lang w:val="id-ID"/>
        </w:rPr>
      </w:pPr>
      <w:r w:rsidRPr="003A562D">
        <w:rPr>
          <w:b/>
          <w:bCs/>
          <w:sz w:val="22"/>
          <w:szCs w:val="22"/>
          <w:lang w:val="en"/>
        </w:rPr>
        <w:t>H2</w:t>
      </w:r>
      <w:r w:rsidRPr="003A562D">
        <w:rPr>
          <w:sz w:val="22"/>
          <w:szCs w:val="22"/>
          <w:lang w:val="en"/>
        </w:rPr>
        <w:t xml:space="preserve">: </w:t>
      </w:r>
      <w:r w:rsidRPr="003A562D">
        <w:rPr>
          <w:i/>
          <w:iCs/>
          <w:sz w:val="22"/>
          <w:szCs w:val="22"/>
          <w:lang w:val="en"/>
        </w:rPr>
        <w:t>Price</w:t>
      </w:r>
      <w:r w:rsidRPr="003A562D">
        <w:rPr>
          <w:sz w:val="22"/>
          <w:szCs w:val="22"/>
          <w:lang w:val="en"/>
        </w:rPr>
        <w:t xml:space="preserve"> has a significant effect on the decision to purchase PT SINAR TERANG INTI's service products</w:t>
      </w:r>
      <w:r w:rsidR="00E068E9" w:rsidRPr="003A562D">
        <w:rPr>
          <w:sz w:val="22"/>
          <w:szCs w:val="22"/>
          <w:lang w:val="en"/>
        </w:rPr>
        <w:t xml:space="preserve"> are rejected</w:t>
      </w:r>
      <w:r w:rsidRPr="003A562D">
        <w:rPr>
          <w:b/>
          <w:bCs/>
          <w:sz w:val="22"/>
          <w:szCs w:val="22"/>
          <w:lang w:val="en"/>
        </w:rPr>
        <w:t>.</w:t>
      </w:r>
      <w:r w:rsidRPr="003A562D">
        <w:rPr>
          <w:sz w:val="22"/>
          <w:szCs w:val="22"/>
          <w:lang w:val="en"/>
        </w:rPr>
        <w:t xml:space="preserve"> </w:t>
      </w:r>
      <w:r w:rsidR="006E0EA9" w:rsidRPr="003A562D">
        <w:rPr>
          <w:sz w:val="22"/>
          <w:szCs w:val="22"/>
          <w:lang w:val="en"/>
        </w:rPr>
        <w:t xml:space="preserve"> 0.202 (&gt;0.05).</w:t>
      </w:r>
    </w:p>
    <w:p w14:paraId="0E62DCB5" w14:textId="1BEB8518" w:rsidR="00B14E50" w:rsidRPr="003A562D" w:rsidRDefault="00B14E50" w:rsidP="00B14E50">
      <w:pPr>
        <w:spacing w:before="240"/>
        <w:jc w:val="both"/>
        <w:rPr>
          <w:sz w:val="22"/>
          <w:szCs w:val="22"/>
          <w:lang w:val="id-ID"/>
        </w:rPr>
      </w:pPr>
      <w:r w:rsidRPr="003A562D">
        <w:rPr>
          <w:b/>
          <w:bCs/>
          <w:sz w:val="22"/>
          <w:szCs w:val="22"/>
          <w:lang w:val="en"/>
        </w:rPr>
        <w:t>H3</w:t>
      </w:r>
      <w:r w:rsidRPr="003A562D">
        <w:rPr>
          <w:sz w:val="22"/>
          <w:szCs w:val="22"/>
          <w:lang w:val="en"/>
        </w:rPr>
        <w:t xml:space="preserve">: </w:t>
      </w:r>
      <w:r w:rsidRPr="003A562D">
        <w:rPr>
          <w:i/>
          <w:iCs/>
          <w:sz w:val="22"/>
          <w:szCs w:val="22"/>
          <w:lang w:val="en"/>
        </w:rPr>
        <w:t>Place has</w:t>
      </w:r>
      <w:r w:rsidRPr="003A562D">
        <w:rPr>
          <w:sz w:val="22"/>
          <w:szCs w:val="22"/>
          <w:lang w:val="en"/>
        </w:rPr>
        <w:t xml:space="preserve"> a significant effect on the decision to purchase </w:t>
      </w:r>
      <w:r w:rsidR="00E068E9" w:rsidRPr="003A562D">
        <w:rPr>
          <w:sz w:val="22"/>
          <w:szCs w:val="22"/>
          <w:lang w:val="en"/>
        </w:rPr>
        <w:t>PT</w:t>
      </w:r>
      <w:r w:rsidRPr="003A562D">
        <w:rPr>
          <w:sz w:val="22"/>
          <w:szCs w:val="22"/>
          <w:lang w:val="en"/>
        </w:rPr>
        <w:t xml:space="preserve"> SINAR TERANG INTI's service products</w:t>
      </w:r>
      <w:r w:rsidR="00E068E9" w:rsidRPr="003A562D">
        <w:rPr>
          <w:sz w:val="22"/>
          <w:szCs w:val="22"/>
          <w:lang w:val="en"/>
        </w:rPr>
        <w:t xml:space="preserve"> is accepted</w:t>
      </w:r>
      <w:r w:rsidRPr="003A562D">
        <w:rPr>
          <w:sz w:val="22"/>
          <w:szCs w:val="22"/>
          <w:lang w:val="en"/>
        </w:rPr>
        <w:t xml:space="preserve">. </w:t>
      </w:r>
      <w:r w:rsidR="006E0EA9" w:rsidRPr="003A562D">
        <w:rPr>
          <w:sz w:val="22"/>
          <w:szCs w:val="22"/>
          <w:lang w:val="en"/>
        </w:rPr>
        <w:t xml:space="preserve"> 0.010 (&lt;0.05).</w:t>
      </w:r>
    </w:p>
    <w:p w14:paraId="01B9D437" w14:textId="270D8FE7" w:rsidR="00B14E50" w:rsidRPr="003A562D" w:rsidRDefault="00B14E50" w:rsidP="00B14E50">
      <w:pPr>
        <w:spacing w:before="240" w:line="360" w:lineRule="auto"/>
        <w:jc w:val="both"/>
        <w:rPr>
          <w:b/>
          <w:bCs/>
          <w:sz w:val="22"/>
          <w:szCs w:val="22"/>
          <w:lang w:val="id-ID"/>
        </w:rPr>
      </w:pPr>
      <w:r w:rsidRPr="003A562D">
        <w:rPr>
          <w:b/>
          <w:bCs/>
          <w:sz w:val="22"/>
          <w:szCs w:val="22"/>
          <w:lang w:val="en"/>
        </w:rPr>
        <w:t>H4</w:t>
      </w:r>
      <w:r w:rsidRPr="003A562D">
        <w:rPr>
          <w:sz w:val="22"/>
          <w:szCs w:val="22"/>
          <w:lang w:val="en"/>
        </w:rPr>
        <w:t xml:space="preserve">: </w:t>
      </w:r>
      <w:r w:rsidRPr="003A562D">
        <w:rPr>
          <w:i/>
          <w:iCs/>
          <w:sz w:val="22"/>
          <w:szCs w:val="22"/>
          <w:lang w:val="en"/>
        </w:rPr>
        <w:t>Promotion</w:t>
      </w:r>
      <w:r w:rsidRPr="003A562D">
        <w:rPr>
          <w:sz w:val="22"/>
          <w:szCs w:val="22"/>
          <w:lang w:val="en"/>
        </w:rPr>
        <w:t xml:space="preserve"> has a significant effect on the decision to purchase </w:t>
      </w:r>
      <w:r w:rsidR="00E068E9" w:rsidRPr="003A562D">
        <w:rPr>
          <w:sz w:val="22"/>
          <w:szCs w:val="22"/>
          <w:lang w:val="en"/>
        </w:rPr>
        <w:t>PT</w:t>
      </w:r>
      <w:r w:rsidRPr="003A562D">
        <w:rPr>
          <w:sz w:val="22"/>
          <w:szCs w:val="22"/>
          <w:lang w:val="en"/>
        </w:rPr>
        <w:t xml:space="preserve"> SINAR TERANG INTI's service products</w:t>
      </w:r>
      <w:r w:rsidR="00E068E9" w:rsidRPr="003A562D">
        <w:rPr>
          <w:sz w:val="22"/>
          <w:szCs w:val="22"/>
          <w:lang w:val="en"/>
        </w:rPr>
        <w:t xml:space="preserve"> is accepted</w:t>
      </w:r>
      <w:r w:rsidRPr="003A562D">
        <w:rPr>
          <w:b/>
          <w:bCs/>
          <w:sz w:val="22"/>
          <w:szCs w:val="22"/>
          <w:lang w:val="en"/>
        </w:rPr>
        <w:t>.</w:t>
      </w:r>
      <w:r w:rsidRPr="003A562D">
        <w:rPr>
          <w:sz w:val="22"/>
          <w:szCs w:val="22"/>
          <w:lang w:val="en"/>
        </w:rPr>
        <w:t xml:space="preserve"> </w:t>
      </w:r>
      <w:r w:rsidR="006E0EA9" w:rsidRPr="003A562D">
        <w:rPr>
          <w:sz w:val="22"/>
          <w:szCs w:val="22"/>
          <w:lang w:val="en"/>
        </w:rPr>
        <w:t xml:space="preserve"> 0.008 (&lt;0.05).</w:t>
      </w:r>
    </w:p>
    <w:p w14:paraId="794CDF87" w14:textId="1057B84B" w:rsidR="00B14E50" w:rsidRDefault="00B14E50" w:rsidP="00B14E50">
      <w:pPr>
        <w:spacing w:line="360" w:lineRule="auto"/>
        <w:jc w:val="both"/>
        <w:rPr>
          <w:b/>
          <w:bCs/>
          <w:sz w:val="22"/>
          <w:szCs w:val="22"/>
          <w:lang w:val="id-ID"/>
        </w:rPr>
      </w:pPr>
    </w:p>
    <w:p w14:paraId="1045C7AD" w14:textId="6009F4B0" w:rsidR="003A562D" w:rsidRDefault="003A562D" w:rsidP="00B14E50">
      <w:pPr>
        <w:spacing w:line="360" w:lineRule="auto"/>
        <w:jc w:val="both"/>
        <w:rPr>
          <w:b/>
          <w:bCs/>
          <w:sz w:val="22"/>
          <w:szCs w:val="22"/>
          <w:lang w:val="id-ID"/>
        </w:rPr>
      </w:pPr>
    </w:p>
    <w:p w14:paraId="78FCF0A8" w14:textId="77777777" w:rsidR="003A562D" w:rsidRPr="003A562D" w:rsidRDefault="003A562D" w:rsidP="00B14E50">
      <w:pPr>
        <w:spacing w:line="360" w:lineRule="auto"/>
        <w:jc w:val="both"/>
        <w:rPr>
          <w:b/>
          <w:bCs/>
          <w:sz w:val="22"/>
          <w:szCs w:val="22"/>
          <w:lang w:val="id-ID"/>
        </w:rPr>
      </w:pPr>
    </w:p>
    <w:p w14:paraId="1528327C" w14:textId="77777777" w:rsidR="00B14E50" w:rsidRPr="003A562D" w:rsidRDefault="00B14E50" w:rsidP="00B14E50">
      <w:pPr>
        <w:spacing w:line="360" w:lineRule="auto"/>
        <w:jc w:val="both"/>
        <w:rPr>
          <w:b/>
          <w:bCs/>
          <w:sz w:val="22"/>
          <w:szCs w:val="22"/>
        </w:rPr>
      </w:pPr>
      <w:r w:rsidRPr="003A562D">
        <w:rPr>
          <w:b/>
          <w:bCs/>
          <w:sz w:val="22"/>
          <w:szCs w:val="22"/>
          <w:lang w:val="en"/>
        </w:rPr>
        <w:lastRenderedPageBreak/>
        <w:t>5.10</w:t>
      </w:r>
      <w:r w:rsidRPr="003A562D">
        <w:rPr>
          <w:b/>
          <w:bCs/>
          <w:sz w:val="22"/>
          <w:szCs w:val="22"/>
          <w:lang w:val="en"/>
        </w:rPr>
        <w:tab/>
        <w:t>R Test</w:t>
      </w:r>
      <w:r w:rsidRPr="003A562D">
        <w:rPr>
          <w:b/>
          <w:bCs/>
          <w:sz w:val="22"/>
          <w:szCs w:val="22"/>
          <w:vertAlign w:val="superscript"/>
          <w:lang w:val="en"/>
        </w:rPr>
        <w:t>2</w:t>
      </w:r>
      <w:r w:rsidRPr="003A562D">
        <w:rPr>
          <w:b/>
          <w:bCs/>
          <w:sz w:val="22"/>
          <w:szCs w:val="22"/>
          <w:lang w:val="en"/>
        </w:rPr>
        <w:t xml:space="preserve"> (Coefficient of Determination Test)</w:t>
      </w:r>
    </w:p>
    <w:p w14:paraId="42257D03" w14:textId="77777777" w:rsidR="00B14E50" w:rsidRPr="003A562D" w:rsidRDefault="00B14E50" w:rsidP="00B14E50">
      <w:pPr>
        <w:jc w:val="center"/>
        <w:rPr>
          <w:bCs/>
          <w:sz w:val="22"/>
          <w:szCs w:val="22"/>
        </w:rPr>
      </w:pPr>
      <w:r w:rsidRPr="003A562D">
        <w:rPr>
          <w:b/>
          <w:bCs/>
          <w:sz w:val="22"/>
          <w:szCs w:val="22"/>
          <w:lang w:val="en"/>
        </w:rPr>
        <w:t>Table 5.13</w:t>
      </w:r>
      <w:r w:rsidRPr="003A562D">
        <w:rPr>
          <w:bCs/>
          <w:sz w:val="22"/>
          <w:szCs w:val="22"/>
          <w:lang w:val="en"/>
        </w:rPr>
        <w:t xml:space="preserve"> Coefficient of Determination Test Results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3"/>
        <w:gridCol w:w="1487"/>
        <w:gridCol w:w="1577"/>
        <w:gridCol w:w="2133"/>
        <w:gridCol w:w="2666"/>
      </w:tblGrid>
      <w:tr w:rsidR="00B14E50" w:rsidRPr="003A562D" w14:paraId="49444EC7" w14:textId="77777777" w:rsidTr="005E60AD">
        <w:trPr>
          <w:cantSplit/>
          <w:jc w:val="center"/>
        </w:trPr>
        <w:tc>
          <w:tcPr>
            <w:tcW w:w="6210" w:type="dxa"/>
            <w:gridSpan w:val="5"/>
            <w:shd w:val="clear" w:color="auto" w:fill="FFFFFF"/>
            <w:vAlign w:val="center"/>
          </w:tcPr>
          <w:p w14:paraId="3339BE3F" w14:textId="77777777" w:rsidR="00B14E50" w:rsidRPr="003A562D" w:rsidRDefault="00B14E50" w:rsidP="005E60AD">
            <w:pPr>
              <w:autoSpaceDE w:val="0"/>
              <w:autoSpaceDN w:val="0"/>
              <w:adjustRightInd w:val="0"/>
              <w:ind w:left="60" w:right="60"/>
              <w:jc w:val="center"/>
              <w:rPr>
                <w:rFonts w:eastAsiaTheme="minorHAnsi"/>
                <w:color w:val="010205"/>
                <w:sz w:val="22"/>
                <w:szCs w:val="22"/>
                <w:lang w:val="id-ID"/>
              </w:rPr>
            </w:pPr>
            <w:r w:rsidRPr="003A562D">
              <w:rPr>
                <w:b/>
                <w:bCs/>
                <w:color w:val="010205"/>
                <w:sz w:val="22"/>
                <w:szCs w:val="22"/>
                <w:lang w:val="en"/>
              </w:rPr>
              <w:t>Model Summary</w:t>
            </w:r>
          </w:p>
        </w:tc>
      </w:tr>
      <w:tr w:rsidR="00B14E50" w:rsidRPr="003A562D" w14:paraId="5A295A2C" w14:textId="77777777" w:rsidTr="005E60AD">
        <w:trPr>
          <w:cantSplit/>
          <w:jc w:val="center"/>
        </w:trPr>
        <w:tc>
          <w:tcPr>
            <w:tcW w:w="795" w:type="dxa"/>
            <w:shd w:val="clear" w:color="auto" w:fill="FFFFFF"/>
            <w:vAlign w:val="bottom"/>
          </w:tcPr>
          <w:p w14:paraId="5C8F049A"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Type</w:t>
            </w:r>
          </w:p>
        </w:tc>
        <w:tc>
          <w:tcPr>
            <w:tcW w:w="1024" w:type="dxa"/>
            <w:shd w:val="clear" w:color="auto" w:fill="FFFFFF"/>
            <w:vAlign w:val="bottom"/>
          </w:tcPr>
          <w:p w14:paraId="75B07FC1"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R</w:t>
            </w:r>
          </w:p>
        </w:tc>
        <w:tc>
          <w:tcPr>
            <w:tcW w:w="1086" w:type="dxa"/>
            <w:shd w:val="clear" w:color="auto" w:fill="FFFFFF"/>
            <w:vAlign w:val="bottom"/>
          </w:tcPr>
          <w:p w14:paraId="0F21F9F7"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R Square</w:t>
            </w:r>
          </w:p>
        </w:tc>
        <w:tc>
          <w:tcPr>
            <w:tcW w:w="1469" w:type="dxa"/>
            <w:shd w:val="clear" w:color="auto" w:fill="FFFFFF"/>
            <w:vAlign w:val="bottom"/>
          </w:tcPr>
          <w:p w14:paraId="257F2D1B"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Adjusted R Square</w:t>
            </w:r>
          </w:p>
        </w:tc>
        <w:tc>
          <w:tcPr>
            <w:tcW w:w="1836" w:type="dxa"/>
            <w:shd w:val="clear" w:color="auto" w:fill="FFFFFF"/>
            <w:vAlign w:val="bottom"/>
          </w:tcPr>
          <w:p w14:paraId="1AF23D60" w14:textId="77777777" w:rsidR="00B14E50" w:rsidRPr="003A562D" w:rsidRDefault="00B14E50" w:rsidP="005E60AD">
            <w:pPr>
              <w:autoSpaceDE w:val="0"/>
              <w:autoSpaceDN w:val="0"/>
              <w:adjustRightInd w:val="0"/>
              <w:ind w:left="60" w:right="60"/>
              <w:jc w:val="center"/>
              <w:rPr>
                <w:rFonts w:eastAsiaTheme="minorHAnsi"/>
                <w:color w:val="264A60"/>
                <w:sz w:val="22"/>
                <w:szCs w:val="22"/>
                <w:lang w:val="id-ID"/>
              </w:rPr>
            </w:pPr>
            <w:r w:rsidRPr="003A562D">
              <w:rPr>
                <w:color w:val="264A60"/>
                <w:sz w:val="22"/>
                <w:szCs w:val="22"/>
                <w:lang w:val="en"/>
              </w:rPr>
              <w:t>Std. Error of the Estimate</w:t>
            </w:r>
          </w:p>
        </w:tc>
      </w:tr>
      <w:tr w:rsidR="00B14E50" w:rsidRPr="003A562D" w14:paraId="41665F89" w14:textId="77777777" w:rsidTr="005E60AD">
        <w:trPr>
          <w:cantSplit/>
          <w:jc w:val="center"/>
        </w:trPr>
        <w:tc>
          <w:tcPr>
            <w:tcW w:w="795" w:type="dxa"/>
            <w:shd w:val="clear" w:color="auto" w:fill="E0E0E0"/>
          </w:tcPr>
          <w:p w14:paraId="7F754311" w14:textId="77777777" w:rsidR="00B14E50" w:rsidRPr="003A562D" w:rsidRDefault="00B14E50" w:rsidP="005E60AD">
            <w:pPr>
              <w:autoSpaceDE w:val="0"/>
              <w:autoSpaceDN w:val="0"/>
              <w:adjustRightInd w:val="0"/>
              <w:ind w:left="60" w:right="60"/>
              <w:rPr>
                <w:rFonts w:eastAsiaTheme="minorHAnsi"/>
                <w:color w:val="264A60"/>
                <w:sz w:val="22"/>
                <w:szCs w:val="22"/>
                <w:lang w:val="id-ID"/>
              </w:rPr>
            </w:pPr>
            <w:r w:rsidRPr="003A562D">
              <w:rPr>
                <w:color w:val="264A60"/>
                <w:sz w:val="22"/>
                <w:szCs w:val="22"/>
                <w:lang w:val="en"/>
              </w:rPr>
              <w:t>1</w:t>
            </w:r>
          </w:p>
        </w:tc>
        <w:tc>
          <w:tcPr>
            <w:tcW w:w="1024" w:type="dxa"/>
            <w:shd w:val="clear" w:color="auto" w:fill="FFFFFF"/>
          </w:tcPr>
          <w:p w14:paraId="509AD165"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.863</w:t>
            </w:r>
            <w:r w:rsidRPr="003A562D">
              <w:rPr>
                <w:color w:val="010205"/>
                <w:sz w:val="22"/>
                <w:szCs w:val="22"/>
                <w:vertAlign w:val="superscript"/>
                <w:lang w:val="en"/>
              </w:rPr>
              <w:t>a</w:t>
            </w:r>
          </w:p>
        </w:tc>
        <w:tc>
          <w:tcPr>
            <w:tcW w:w="1086" w:type="dxa"/>
            <w:shd w:val="clear" w:color="auto" w:fill="FFFFFF"/>
          </w:tcPr>
          <w:p w14:paraId="5E5FF106"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.745</w:t>
            </w:r>
          </w:p>
        </w:tc>
        <w:tc>
          <w:tcPr>
            <w:tcW w:w="1469" w:type="dxa"/>
            <w:shd w:val="clear" w:color="auto" w:fill="FFFFFF"/>
          </w:tcPr>
          <w:p w14:paraId="21AE4B26"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.735</w:t>
            </w:r>
          </w:p>
        </w:tc>
        <w:tc>
          <w:tcPr>
            <w:tcW w:w="1836" w:type="dxa"/>
            <w:shd w:val="clear" w:color="auto" w:fill="FFFFFF"/>
          </w:tcPr>
          <w:p w14:paraId="3685ADB9" w14:textId="77777777" w:rsidR="00B14E50" w:rsidRPr="003A562D" w:rsidRDefault="00B14E50" w:rsidP="005E60AD">
            <w:pPr>
              <w:autoSpaceDE w:val="0"/>
              <w:autoSpaceDN w:val="0"/>
              <w:adjustRightInd w:val="0"/>
              <w:ind w:left="60" w:right="60"/>
              <w:jc w:val="right"/>
              <w:rPr>
                <w:rFonts w:eastAsiaTheme="minorHAnsi"/>
                <w:color w:val="010205"/>
                <w:sz w:val="22"/>
                <w:szCs w:val="22"/>
                <w:lang w:val="id-ID"/>
              </w:rPr>
            </w:pPr>
            <w:r w:rsidRPr="003A562D">
              <w:rPr>
                <w:color w:val="010205"/>
                <w:sz w:val="22"/>
                <w:szCs w:val="22"/>
                <w:lang w:val="en"/>
              </w:rPr>
              <w:t>1.33140</w:t>
            </w:r>
          </w:p>
        </w:tc>
      </w:tr>
      <w:tr w:rsidR="00B14E50" w:rsidRPr="003A562D" w14:paraId="36092A8E" w14:textId="77777777" w:rsidTr="005E60AD">
        <w:trPr>
          <w:cantSplit/>
          <w:jc w:val="center"/>
        </w:trPr>
        <w:tc>
          <w:tcPr>
            <w:tcW w:w="6210" w:type="dxa"/>
            <w:gridSpan w:val="5"/>
            <w:shd w:val="clear" w:color="auto" w:fill="FFFFFF"/>
          </w:tcPr>
          <w:p w14:paraId="0F6BCFA2" w14:textId="77777777" w:rsidR="00B14E50" w:rsidRPr="003A562D" w:rsidRDefault="00B14E50" w:rsidP="005E60AD">
            <w:pPr>
              <w:autoSpaceDE w:val="0"/>
              <w:autoSpaceDN w:val="0"/>
              <w:adjustRightInd w:val="0"/>
              <w:ind w:left="60" w:right="60"/>
              <w:rPr>
                <w:rFonts w:eastAsiaTheme="minorHAnsi"/>
                <w:color w:val="010205"/>
                <w:sz w:val="22"/>
                <w:szCs w:val="22"/>
                <w:lang w:val="id-ID"/>
              </w:rPr>
            </w:pPr>
            <w:r w:rsidRPr="003A562D">
              <w:rPr>
                <w:color w:val="010205"/>
                <w:sz w:val="22"/>
                <w:szCs w:val="22"/>
                <w:lang w:val="en"/>
              </w:rPr>
              <w:t>a. Predictors: (Constant), Promotion X4, Place X3, Price X2, Product X1</w:t>
            </w:r>
          </w:p>
        </w:tc>
      </w:tr>
    </w:tbl>
    <w:p w14:paraId="18B265FA" w14:textId="77777777" w:rsidR="00B14E50" w:rsidRPr="003A562D" w:rsidRDefault="00B14E50" w:rsidP="00B14E50">
      <w:pPr>
        <w:spacing w:line="360" w:lineRule="auto"/>
        <w:jc w:val="center"/>
        <w:rPr>
          <w:bCs/>
          <w:sz w:val="22"/>
          <w:szCs w:val="22"/>
        </w:rPr>
      </w:pPr>
      <w:r w:rsidRPr="003A562D">
        <w:rPr>
          <w:bCs/>
          <w:sz w:val="22"/>
          <w:szCs w:val="22"/>
          <w:lang w:val="en"/>
        </w:rPr>
        <w:t xml:space="preserve">Source: </w:t>
      </w:r>
      <w:r w:rsidRPr="003A562D">
        <w:rPr>
          <w:b/>
          <w:sz w:val="22"/>
          <w:szCs w:val="22"/>
          <w:lang w:val="en"/>
        </w:rPr>
        <w:t>Primary Data Processed, 2022</w:t>
      </w:r>
      <w:r w:rsidRPr="003A562D">
        <w:rPr>
          <w:sz w:val="22"/>
          <w:szCs w:val="22"/>
          <w:lang w:val="en"/>
        </w:rPr>
        <w:t>.</w:t>
      </w:r>
    </w:p>
    <w:p w14:paraId="0EFED9E0" w14:textId="77777777" w:rsidR="00B14E50" w:rsidRPr="003A562D" w:rsidRDefault="00B14E50" w:rsidP="00B14E50">
      <w:pPr>
        <w:spacing w:line="360" w:lineRule="auto"/>
        <w:ind w:firstLine="360"/>
        <w:jc w:val="both"/>
        <w:rPr>
          <w:sz w:val="22"/>
          <w:szCs w:val="22"/>
        </w:rPr>
      </w:pPr>
      <w:r w:rsidRPr="003A562D">
        <w:rPr>
          <w:sz w:val="22"/>
          <w:szCs w:val="22"/>
          <w:lang w:val="en"/>
        </w:rPr>
        <w:t>Based on Table 5.11, it can be interpreted that the value of the coefficient of determination (</w:t>
      </w:r>
      <w:r w:rsidRPr="003A562D">
        <w:rPr>
          <w:i/>
          <w:iCs/>
          <w:sz w:val="22"/>
          <w:szCs w:val="22"/>
          <w:lang w:val="en"/>
        </w:rPr>
        <w:t xml:space="preserve">R-squared) </w:t>
      </w:r>
      <w:r w:rsidRPr="003A562D">
        <w:rPr>
          <w:sz w:val="22"/>
          <w:szCs w:val="22"/>
          <w:lang w:val="en"/>
        </w:rPr>
        <w:t>obtained at 0.745 (74.5%) means that the variation of the dependent variable Purchase Decision (Y) can be explained through the independent variables Product (X1), Price (X2), Place (X3), and Promotion (X4), while the remaining 0.255 (25.5%) is explained by other factors beyond those studied.</w:t>
      </w:r>
    </w:p>
    <w:p w14:paraId="61F926BD" w14:textId="77777777" w:rsidR="00B14E50" w:rsidRPr="003A562D" w:rsidRDefault="00B14E50" w:rsidP="00B14E50">
      <w:pPr>
        <w:spacing w:line="360" w:lineRule="auto"/>
        <w:jc w:val="both"/>
        <w:rPr>
          <w:b/>
          <w:bCs/>
          <w:sz w:val="22"/>
          <w:szCs w:val="22"/>
        </w:rPr>
      </w:pPr>
      <w:r w:rsidRPr="003A562D">
        <w:rPr>
          <w:b/>
          <w:bCs/>
          <w:sz w:val="22"/>
          <w:szCs w:val="22"/>
          <w:lang w:val="en"/>
        </w:rPr>
        <w:t>5.11</w:t>
      </w:r>
      <w:r w:rsidRPr="003A562D">
        <w:rPr>
          <w:b/>
          <w:bCs/>
          <w:sz w:val="22"/>
          <w:szCs w:val="22"/>
          <w:lang w:val="en"/>
        </w:rPr>
        <w:tab/>
        <w:t>Discussion</w:t>
      </w:r>
    </w:p>
    <w:p w14:paraId="2E4FFBA0" w14:textId="646DB120" w:rsidR="00B14E50" w:rsidRPr="003A562D" w:rsidRDefault="00B14E50" w:rsidP="00E068E9">
      <w:pPr>
        <w:pStyle w:val="ListParagraph"/>
        <w:numPr>
          <w:ilvl w:val="3"/>
          <w:numId w:val="7"/>
        </w:numPr>
        <w:spacing w:after="160" w:line="360" w:lineRule="auto"/>
        <w:jc w:val="both"/>
        <w:rPr>
          <w:rFonts w:ascii="Times New Roman" w:eastAsiaTheme="minorEastAsia" w:hAnsi="Times New Roman" w:cs="Times New Roman"/>
          <w:b/>
          <w:bCs/>
          <w:sz w:val="22"/>
          <w:szCs w:val="22"/>
        </w:rPr>
      </w:pPr>
      <w:r w:rsidRPr="003A562D">
        <w:rPr>
          <w:rFonts w:ascii="Times New Roman" w:hAnsi="Times New Roman" w:cs="Times New Roman"/>
          <w:b/>
          <w:bCs/>
          <w:sz w:val="22"/>
          <w:szCs w:val="22"/>
          <w:lang w:val="en"/>
        </w:rPr>
        <w:t xml:space="preserve">Product </w:t>
      </w:r>
      <w:r w:rsidR="00E068E9" w:rsidRPr="003A562D">
        <w:rPr>
          <w:rFonts w:ascii="Times New Roman" w:hAnsi="Times New Roman" w:cs="Times New Roman"/>
          <w:b/>
          <w:bCs/>
          <w:sz w:val="22"/>
          <w:szCs w:val="22"/>
          <w:lang w:val="en"/>
        </w:rPr>
        <w:t>Influence</w:t>
      </w:r>
      <w:r w:rsidR="00E068E9" w:rsidRPr="003A562D">
        <w:rPr>
          <w:rFonts w:ascii="Times New Roman" w:hAnsi="Times New Roman" w:cs="Times New Roman"/>
          <w:b/>
          <w:bCs/>
          <w:i/>
          <w:iCs/>
          <w:sz w:val="22"/>
          <w:szCs w:val="22"/>
          <w:lang w:val="en"/>
        </w:rPr>
        <w:t xml:space="preserve"> </w:t>
      </w:r>
      <w:r w:rsidR="00E068E9" w:rsidRPr="003A562D">
        <w:rPr>
          <w:rFonts w:ascii="Times New Roman" w:hAnsi="Times New Roman" w:cs="Times New Roman"/>
          <w:b/>
          <w:bCs/>
          <w:sz w:val="22"/>
          <w:szCs w:val="22"/>
          <w:lang w:val="en"/>
        </w:rPr>
        <w:t>(</w:t>
      </w:r>
      <w:r w:rsidRPr="003A562D">
        <w:rPr>
          <w:rFonts w:ascii="Times New Roman" w:hAnsi="Times New Roman" w:cs="Times New Roman"/>
          <w:b/>
          <w:bCs/>
          <w:sz w:val="22"/>
          <w:szCs w:val="22"/>
          <w:lang w:val="en"/>
        </w:rPr>
        <w:t>X1) on Purchasing Decision (Y)</w:t>
      </w:r>
    </w:p>
    <w:p w14:paraId="4D74F03B" w14:textId="391A0BC0" w:rsidR="00B14E50" w:rsidRPr="003A562D" w:rsidRDefault="00B14E50" w:rsidP="00B14E50">
      <w:pPr>
        <w:pStyle w:val="ListParagraph"/>
        <w:spacing w:before="240" w:line="360" w:lineRule="auto"/>
        <w:ind w:left="0" w:firstLine="851"/>
        <w:jc w:val="both"/>
        <w:rPr>
          <w:rFonts w:ascii="Times New Roman" w:eastAsiaTheme="minorEastAsia" w:hAnsi="Times New Roman" w:cs="Times New Roman"/>
          <w:sz w:val="22"/>
          <w:szCs w:val="22"/>
        </w:rPr>
      </w:pPr>
      <w:r w:rsidRPr="003A562D">
        <w:rPr>
          <w:rFonts w:ascii="Times New Roman" w:hAnsi="Times New Roman" w:cs="Times New Roman"/>
          <w:sz w:val="22"/>
          <w:szCs w:val="22"/>
          <w:lang w:val="en"/>
        </w:rPr>
        <w:t>Based on the results of the study shows that</w:t>
      </w:r>
      <w:r w:rsidRPr="003A562D">
        <w:rPr>
          <w:rFonts w:ascii="Times New Roman" w:hAnsi="Times New Roman" w:cs="Times New Roman"/>
          <w:i/>
          <w:iCs/>
          <w:sz w:val="22"/>
          <w:szCs w:val="22"/>
          <w:lang w:val="en"/>
        </w:rPr>
        <w:t xml:space="preserve"> </w:t>
      </w:r>
      <w:r w:rsidRPr="003A562D">
        <w:rPr>
          <w:rFonts w:ascii="Times New Roman" w:hAnsi="Times New Roman" w:cs="Times New Roman"/>
          <w:sz w:val="22"/>
          <w:szCs w:val="22"/>
          <w:lang w:val="en"/>
        </w:rPr>
        <w:t xml:space="preserve">Product (X1) has an influence on purchasing decisions (Y). </w:t>
      </w:r>
      <w:r w:rsidR="00060DDC" w:rsidRPr="003A562D">
        <w:rPr>
          <w:rFonts w:ascii="Times New Roman" w:hAnsi="Times New Roman" w:cs="Times New Roman"/>
          <w:sz w:val="22"/>
          <w:szCs w:val="22"/>
          <w:lang w:val="en"/>
        </w:rPr>
        <w:t>So,</w:t>
      </w:r>
      <w:r w:rsidRPr="003A562D">
        <w:rPr>
          <w:rFonts w:ascii="Times New Roman" w:hAnsi="Times New Roman" w:cs="Times New Roman"/>
          <w:sz w:val="22"/>
          <w:szCs w:val="22"/>
          <w:lang w:val="en"/>
        </w:rPr>
        <w:t xml:space="preserve"> it can be concluded that things related to products such as good wiring and single line, material quality and installation according to the provisions, advantages are not easy to occur short circuits and things related to other products are able to influence the accuracy of purchases from consumers </w:t>
      </w:r>
      <w:r w:rsidR="00060DDC" w:rsidRPr="003A562D">
        <w:rPr>
          <w:rFonts w:ascii="Times New Roman" w:hAnsi="Times New Roman" w:cs="Times New Roman"/>
          <w:sz w:val="22"/>
          <w:szCs w:val="22"/>
          <w:lang w:val="en"/>
        </w:rPr>
        <w:t>significantly</w:t>
      </w:r>
      <w:r w:rsidRPr="003A562D">
        <w:rPr>
          <w:rFonts w:ascii="Times New Roman" w:hAnsi="Times New Roman" w:cs="Times New Roman"/>
          <w:sz w:val="22"/>
          <w:szCs w:val="22"/>
          <w:lang w:val="en"/>
        </w:rPr>
        <w:t xml:space="preserve">. </w:t>
      </w:r>
    </w:p>
    <w:p w14:paraId="1A30EFBD" w14:textId="2AFC3696" w:rsidR="00B14E50" w:rsidRPr="003A562D" w:rsidRDefault="00B14E50" w:rsidP="00E068E9">
      <w:pPr>
        <w:pStyle w:val="ListParagraph"/>
        <w:numPr>
          <w:ilvl w:val="0"/>
          <w:numId w:val="8"/>
        </w:numPr>
        <w:spacing w:before="240" w:line="480" w:lineRule="auto"/>
        <w:jc w:val="both"/>
        <w:rPr>
          <w:rFonts w:ascii="Times New Roman" w:eastAsiaTheme="minorEastAsia" w:hAnsi="Times New Roman" w:cs="Times New Roman"/>
          <w:b/>
          <w:bCs/>
          <w:sz w:val="22"/>
          <w:szCs w:val="22"/>
        </w:rPr>
      </w:pPr>
      <w:r w:rsidRPr="003A562D">
        <w:rPr>
          <w:rFonts w:ascii="Times New Roman" w:hAnsi="Times New Roman" w:cs="Times New Roman"/>
          <w:b/>
          <w:bCs/>
          <w:sz w:val="22"/>
          <w:szCs w:val="22"/>
          <w:lang w:val="en"/>
        </w:rPr>
        <w:t>Effect of</w:t>
      </w:r>
      <w:r w:rsidRPr="003A562D">
        <w:rPr>
          <w:rFonts w:ascii="Times New Roman" w:hAnsi="Times New Roman" w:cs="Times New Roman"/>
          <w:b/>
          <w:bCs/>
          <w:i/>
          <w:iCs/>
          <w:sz w:val="22"/>
          <w:szCs w:val="22"/>
          <w:lang w:val="en"/>
        </w:rPr>
        <w:t xml:space="preserve"> Price </w:t>
      </w:r>
      <w:r w:rsidRPr="003A562D">
        <w:rPr>
          <w:rFonts w:ascii="Times New Roman" w:hAnsi="Times New Roman" w:cs="Times New Roman"/>
          <w:b/>
          <w:bCs/>
          <w:sz w:val="22"/>
          <w:szCs w:val="22"/>
          <w:lang w:val="en"/>
        </w:rPr>
        <w:t>(X2) on Purchasing Decision (Y)</w:t>
      </w:r>
    </w:p>
    <w:p w14:paraId="6269D324" w14:textId="4AB960A6" w:rsidR="00B14E50" w:rsidRPr="003A562D" w:rsidRDefault="00B14E50" w:rsidP="00B14E50">
      <w:pPr>
        <w:spacing w:line="360" w:lineRule="auto"/>
        <w:ind w:firstLine="360"/>
        <w:jc w:val="both"/>
        <w:rPr>
          <w:sz w:val="22"/>
          <w:szCs w:val="22"/>
        </w:rPr>
      </w:pPr>
      <w:r w:rsidRPr="003A562D">
        <w:rPr>
          <w:sz w:val="22"/>
          <w:szCs w:val="22"/>
          <w:lang w:val="en"/>
        </w:rPr>
        <w:t>The results of this study show that</w:t>
      </w:r>
      <w:r w:rsidRPr="003A562D">
        <w:rPr>
          <w:i/>
          <w:iCs/>
          <w:sz w:val="22"/>
          <w:szCs w:val="22"/>
          <w:lang w:val="en"/>
        </w:rPr>
        <w:t xml:space="preserve"> Price </w:t>
      </w:r>
      <w:r w:rsidRPr="003A562D">
        <w:rPr>
          <w:sz w:val="22"/>
          <w:szCs w:val="22"/>
          <w:lang w:val="en"/>
        </w:rPr>
        <w:t xml:space="preserve">(X2) does not have a significant effect on Purchasing Decisions (Y). </w:t>
      </w:r>
      <w:r w:rsidR="00060DDC" w:rsidRPr="003A562D">
        <w:rPr>
          <w:sz w:val="22"/>
          <w:szCs w:val="22"/>
          <w:lang w:val="en"/>
        </w:rPr>
        <w:t>So,</w:t>
      </w:r>
      <w:r w:rsidRPr="003A562D">
        <w:rPr>
          <w:sz w:val="22"/>
          <w:szCs w:val="22"/>
          <w:lang w:val="en"/>
        </w:rPr>
        <w:t xml:space="preserve"> it can be concluded that matters related to the price of electrical products at PT SINAR TERANG INTI do not affect purchasing decisions. This is because electrical products have standards that need to be met and to meet these standards, appropriate and quality equipment is needed. Product installations with less quality equipment may be more affordable, but not long-term, requiring consumers to reinstall in case of damage.</w:t>
      </w:r>
    </w:p>
    <w:p w14:paraId="10D5EFBC" w14:textId="642C00B3" w:rsidR="00B14E50" w:rsidRPr="003A562D" w:rsidRDefault="00E068E9" w:rsidP="00E068E9">
      <w:pPr>
        <w:pStyle w:val="ListParagraph"/>
        <w:numPr>
          <w:ilvl w:val="0"/>
          <w:numId w:val="8"/>
        </w:numPr>
        <w:spacing w:before="240" w:line="480" w:lineRule="auto"/>
        <w:jc w:val="both"/>
        <w:rPr>
          <w:rFonts w:ascii="Times New Roman" w:eastAsiaTheme="minorEastAsia" w:hAnsi="Times New Roman" w:cs="Times New Roman"/>
          <w:b/>
          <w:bCs/>
          <w:sz w:val="22"/>
          <w:szCs w:val="22"/>
        </w:rPr>
      </w:pPr>
      <w:r w:rsidRPr="003A562D">
        <w:rPr>
          <w:rFonts w:ascii="Times New Roman" w:hAnsi="Times New Roman" w:cs="Times New Roman"/>
          <w:b/>
          <w:bCs/>
          <w:sz w:val="22"/>
          <w:szCs w:val="22"/>
          <w:lang w:val="en"/>
        </w:rPr>
        <w:t>Effect of</w:t>
      </w:r>
      <w:r w:rsidR="00B14E50" w:rsidRPr="003A562D">
        <w:rPr>
          <w:rFonts w:ascii="Times New Roman" w:hAnsi="Times New Roman" w:cs="Times New Roman"/>
          <w:b/>
          <w:bCs/>
          <w:i/>
          <w:iCs/>
          <w:sz w:val="22"/>
          <w:szCs w:val="22"/>
          <w:lang w:val="en"/>
        </w:rPr>
        <w:t xml:space="preserve"> Place (X3</w:t>
      </w:r>
      <w:r w:rsidR="00B14E50" w:rsidRPr="003A562D">
        <w:rPr>
          <w:rFonts w:ascii="Times New Roman" w:hAnsi="Times New Roman" w:cs="Times New Roman"/>
          <w:b/>
          <w:bCs/>
          <w:sz w:val="22"/>
          <w:szCs w:val="22"/>
          <w:lang w:val="en"/>
        </w:rPr>
        <w:t>) against Purchasing Decision (Y)</w:t>
      </w:r>
    </w:p>
    <w:p w14:paraId="7A5AC919" w14:textId="1AA94C61" w:rsidR="00B14E50" w:rsidRDefault="00B14E50" w:rsidP="00B14E50">
      <w:pPr>
        <w:spacing w:before="240" w:line="360" w:lineRule="auto"/>
        <w:ind w:firstLine="360"/>
        <w:jc w:val="both"/>
        <w:rPr>
          <w:sz w:val="22"/>
          <w:szCs w:val="22"/>
          <w:lang w:val="en"/>
        </w:rPr>
      </w:pPr>
      <w:r w:rsidRPr="003A562D">
        <w:rPr>
          <w:sz w:val="22"/>
          <w:szCs w:val="22"/>
          <w:lang w:val="en"/>
        </w:rPr>
        <w:t>The results of this study show that</w:t>
      </w:r>
      <w:r w:rsidRPr="003A562D">
        <w:rPr>
          <w:i/>
          <w:iCs/>
          <w:sz w:val="22"/>
          <w:szCs w:val="22"/>
          <w:lang w:val="en"/>
        </w:rPr>
        <w:t xml:space="preserve"> Place </w:t>
      </w:r>
      <w:r w:rsidRPr="003A562D">
        <w:rPr>
          <w:sz w:val="22"/>
          <w:szCs w:val="22"/>
          <w:lang w:val="en"/>
        </w:rPr>
        <w:t xml:space="preserve">(X3) has a significant effect on its dependent variables (Purchasing Decision (Y)). Then it can be concluded that matters related to the place of the company have an effect on consumers' consideration of deciding on purchases. The company has branch offices that have easy access to visit so that customers can easily reach it. The distribution of products owned by the company is evenly distributed and is found in each branch office so that customers do not need to have difficulties when making purchases. In addition, the company is also able to bring in experts and install electrical products on time. </w:t>
      </w:r>
    </w:p>
    <w:p w14:paraId="6BE3D5B7" w14:textId="77777777" w:rsidR="003A562D" w:rsidRPr="003A562D" w:rsidRDefault="003A562D" w:rsidP="00B14E50">
      <w:pPr>
        <w:spacing w:before="240" w:line="360" w:lineRule="auto"/>
        <w:ind w:firstLine="360"/>
        <w:jc w:val="both"/>
        <w:rPr>
          <w:sz w:val="22"/>
          <w:szCs w:val="22"/>
        </w:rPr>
      </w:pPr>
    </w:p>
    <w:p w14:paraId="07E1C111" w14:textId="228A4A8F" w:rsidR="00B14E50" w:rsidRPr="003A562D" w:rsidRDefault="00B14E50" w:rsidP="00E068E9">
      <w:pPr>
        <w:pStyle w:val="ListParagraph"/>
        <w:numPr>
          <w:ilvl w:val="0"/>
          <w:numId w:val="8"/>
        </w:numPr>
        <w:spacing w:before="240" w:line="480" w:lineRule="auto"/>
        <w:jc w:val="both"/>
        <w:rPr>
          <w:rFonts w:ascii="Times New Roman" w:eastAsiaTheme="minorEastAsia" w:hAnsi="Times New Roman" w:cs="Times New Roman"/>
          <w:b/>
          <w:bCs/>
          <w:sz w:val="22"/>
          <w:szCs w:val="22"/>
        </w:rPr>
      </w:pPr>
      <w:r w:rsidRPr="003A562D">
        <w:rPr>
          <w:rFonts w:ascii="Times New Roman" w:hAnsi="Times New Roman" w:cs="Times New Roman"/>
          <w:b/>
          <w:bCs/>
          <w:sz w:val="22"/>
          <w:szCs w:val="22"/>
          <w:lang w:val="en"/>
        </w:rPr>
        <w:lastRenderedPageBreak/>
        <w:t>Effect of</w:t>
      </w:r>
      <w:r w:rsidRPr="003A562D">
        <w:rPr>
          <w:rFonts w:ascii="Times New Roman" w:hAnsi="Times New Roman" w:cs="Times New Roman"/>
          <w:b/>
          <w:bCs/>
          <w:i/>
          <w:iCs/>
          <w:sz w:val="22"/>
          <w:szCs w:val="22"/>
          <w:lang w:val="en"/>
        </w:rPr>
        <w:t xml:space="preserve"> Promotion (X4</w:t>
      </w:r>
      <w:r w:rsidRPr="003A562D">
        <w:rPr>
          <w:rFonts w:ascii="Times New Roman" w:hAnsi="Times New Roman" w:cs="Times New Roman"/>
          <w:b/>
          <w:bCs/>
          <w:sz w:val="22"/>
          <w:szCs w:val="22"/>
          <w:lang w:val="en"/>
        </w:rPr>
        <w:t>) on Purchasing Decision (Y)</w:t>
      </w:r>
    </w:p>
    <w:p w14:paraId="7AB85BC0" w14:textId="758337F8" w:rsidR="00B14E50" w:rsidRPr="003A562D" w:rsidRDefault="00B14E50" w:rsidP="00B14E50">
      <w:pPr>
        <w:spacing w:before="240" w:line="360" w:lineRule="auto"/>
        <w:ind w:firstLine="360"/>
        <w:jc w:val="both"/>
        <w:rPr>
          <w:sz w:val="22"/>
          <w:szCs w:val="22"/>
          <w:lang w:val="en-US"/>
        </w:rPr>
      </w:pPr>
      <w:r w:rsidRPr="003A562D">
        <w:rPr>
          <w:sz w:val="22"/>
          <w:szCs w:val="22"/>
          <w:lang w:val="en"/>
        </w:rPr>
        <w:t>The results of this study show that the</w:t>
      </w:r>
      <w:r w:rsidRPr="003A562D">
        <w:rPr>
          <w:i/>
          <w:iCs/>
          <w:sz w:val="22"/>
          <w:szCs w:val="22"/>
          <w:lang w:val="en"/>
        </w:rPr>
        <w:t xml:space="preserve"> Promotion </w:t>
      </w:r>
      <w:r w:rsidRPr="003A562D">
        <w:rPr>
          <w:sz w:val="22"/>
          <w:szCs w:val="22"/>
          <w:lang w:val="en"/>
        </w:rPr>
        <w:t xml:space="preserve">variable (X4) has a significant positive effect on the dependent variable (Purchase Decision (Y)). </w:t>
      </w:r>
      <w:r w:rsidR="00060DDC" w:rsidRPr="003A562D">
        <w:rPr>
          <w:sz w:val="22"/>
          <w:szCs w:val="22"/>
          <w:lang w:val="en"/>
        </w:rPr>
        <w:t>So,</w:t>
      </w:r>
      <w:r w:rsidRPr="003A562D">
        <w:rPr>
          <w:sz w:val="22"/>
          <w:szCs w:val="22"/>
          <w:lang w:val="en"/>
        </w:rPr>
        <w:t xml:space="preserve"> it can be concluded that each increase occurs in the</w:t>
      </w:r>
      <w:r w:rsidRPr="003A562D">
        <w:rPr>
          <w:i/>
          <w:iCs/>
          <w:sz w:val="22"/>
          <w:szCs w:val="22"/>
          <w:lang w:val="en"/>
        </w:rPr>
        <w:t xml:space="preserve"> Promotion</w:t>
      </w:r>
      <w:r w:rsidRPr="003A562D">
        <w:rPr>
          <w:sz w:val="22"/>
          <w:szCs w:val="22"/>
          <w:lang w:val="en"/>
        </w:rPr>
        <w:t xml:space="preserve"> </w:t>
      </w:r>
      <w:r w:rsidR="00060DDC" w:rsidRPr="003A562D">
        <w:rPr>
          <w:sz w:val="22"/>
          <w:szCs w:val="22"/>
          <w:lang w:val="en"/>
        </w:rPr>
        <w:t>variable (</w:t>
      </w:r>
      <w:r w:rsidRPr="003A562D">
        <w:rPr>
          <w:sz w:val="22"/>
          <w:szCs w:val="22"/>
          <w:lang w:val="en"/>
        </w:rPr>
        <w:t xml:space="preserve">X4) of 1 unit, then there is also an increase in the Purchase Decision variable (Y) of 0.355 units. This relates to the theory of the importance of promotion by Kotler and Armstrong (2014). The more intensive the promotion is carried </w:t>
      </w:r>
      <w:r w:rsidR="00060DDC" w:rsidRPr="003A562D">
        <w:rPr>
          <w:sz w:val="22"/>
          <w:szCs w:val="22"/>
          <w:lang w:val="en"/>
        </w:rPr>
        <w:t>out;</w:t>
      </w:r>
      <w:r w:rsidRPr="003A562D">
        <w:rPr>
          <w:sz w:val="22"/>
          <w:szCs w:val="22"/>
          <w:lang w:val="en"/>
        </w:rPr>
        <w:t xml:space="preserve"> the more information is conveyed to consumers. The delivery of this information will help consumers in improving the</w:t>
      </w:r>
      <w:r w:rsidRPr="003A562D">
        <w:rPr>
          <w:i/>
          <w:iCs/>
          <w:sz w:val="22"/>
          <w:szCs w:val="22"/>
          <w:lang w:val="en"/>
        </w:rPr>
        <w:t xml:space="preserve"> consumer journey. </w:t>
      </w:r>
      <w:r w:rsidRPr="003A562D">
        <w:rPr>
          <w:sz w:val="22"/>
          <w:szCs w:val="22"/>
          <w:lang w:val="en"/>
        </w:rPr>
        <w:t>Starting from increasing</w:t>
      </w:r>
      <w:r w:rsidRPr="003A562D">
        <w:rPr>
          <w:i/>
          <w:iCs/>
          <w:sz w:val="22"/>
          <w:szCs w:val="22"/>
          <w:lang w:val="en"/>
        </w:rPr>
        <w:t xml:space="preserve"> awareness</w:t>
      </w:r>
      <w:r w:rsidRPr="003A562D">
        <w:rPr>
          <w:sz w:val="22"/>
          <w:szCs w:val="22"/>
          <w:lang w:val="en"/>
        </w:rPr>
        <w:t xml:space="preserve"> to generating a sale. The information conveyed to consumers will be a consideration for making a purchase decision, therefore it is very important to carry out promotions.</w:t>
      </w:r>
    </w:p>
    <w:p w14:paraId="0DA4C5E5" w14:textId="07F46663" w:rsidR="00B14E50" w:rsidRPr="003A562D" w:rsidRDefault="00B14E50" w:rsidP="00E068E9">
      <w:pPr>
        <w:pStyle w:val="ListParagraph"/>
        <w:numPr>
          <w:ilvl w:val="0"/>
          <w:numId w:val="8"/>
        </w:numPr>
        <w:spacing w:before="240" w:line="480" w:lineRule="auto"/>
        <w:jc w:val="both"/>
        <w:rPr>
          <w:rFonts w:ascii="Times New Roman" w:eastAsiaTheme="minorEastAsia" w:hAnsi="Times New Roman" w:cs="Times New Roman"/>
          <w:b/>
          <w:bCs/>
          <w:sz w:val="22"/>
          <w:szCs w:val="22"/>
        </w:rPr>
      </w:pPr>
      <w:r w:rsidRPr="003A562D">
        <w:rPr>
          <w:rFonts w:ascii="Times New Roman" w:hAnsi="Times New Roman" w:cs="Times New Roman"/>
          <w:b/>
          <w:bCs/>
          <w:sz w:val="22"/>
          <w:szCs w:val="22"/>
          <w:lang w:val="en"/>
        </w:rPr>
        <w:t>Effect of</w:t>
      </w:r>
      <w:r w:rsidRPr="003A562D">
        <w:rPr>
          <w:rFonts w:ascii="Times New Roman" w:hAnsi="Times New Roman" w:cs="Times New Roman"/>
          <w:b/>
          <w:bCs/>
          <w:i/>
          <w:iCs/>
          <w:sz w:val="22"/>
          <w:szCs w:val="22"/>
          <w:lang w:val="en"/>
        </w:rPr>
        <w:t xml:space="preserve"> Product (X1), Price (X2), Place (X3), and Promotion (X4), </w:t>
      </w:r>
      <w:r w:rsidRPr="003A562D">
        <w:rPr>
          <w:rFonts w:ascii="Times New Roman" w:hAnsi="Times New Roman" w:cs="Times New Roman"/>
          <w:b/>
          <w:bCs/>
          <w:sz w:val="22"/>
          <w:szCs w:val="22"/>
          <w:lang w:val="en"/>
        </w:rPr>
        <w:t>on Purchasing Decision (Y)</w:t>
      </w:r>
    </w:p>
    <w:p w14:paraId="0548A076" w14:textId="5E81FC68" w:rsidR="00B14E50" w:rsidRPr="003A562D" w:rsidRDefault="00B14E50" w:rsidP="00B14E50">
      <w:pPr>
        <w:spacing w:line="480" w:lineRule="auto"/>
        <w:ind w:firstLine="360"/>
        <w:jc w:val="both"/>
        <w:rPr>
          <w:rFonts w:eastAsiaTheme="minorEastAsia"/>
          <w:sz w:val="22"/>
          <w:szCs w:val="22"/>
        </w:rPr>
      </w:pPr>
      <w:r w:rsidRPr="003A562D">
        <w:rPr>
          <w:sz w:val="22"/>
          <w:szCs w:val="22"/>
          <w:lang w:val="en"/>
        </w:rPr>
        <w:t>Based on the results of research on</w:t>
      </w:r>
      <w:r w:rsidRPr="003A562D">
        <w:rPr>
          <w:i/>
          <w:iCs/>
          <w:sz w:val="22"/>
          <w:szCs w:val="22"/>
          <w:lang w:val="en"/>
        </w:rPr>
        <w:t xml:space="preserve"> the variables Product</w:t>
      </w:r>
      <w:r w:rsidRPr="003A562D">
        <w:rPr>
          <w:sz w:val="22"/>
          <w:szCs w:val="22"/>
          <w:lang w:val="en"/>
        </w:rPr>
        <w:t xml:space="preserve"> (X1), </w:t>
      </w:r>
      <w:r w:rsidRPr="003A562D">
        <w:rPr>
          <w:i/>
          <w:iCs/>
          <w:sz w:val="22"/>
          <w:szCs w:val="22"/>
          <w:lang w:val="en"/>
        </w:rPr>
        <w:t>Place (X3), Promotion</w:t>
      </w:r>
      <w:r w:rsidRPr="003A562D">
        <w:rPr>
          <w:sz w:val="22"/>
          <w:szCs w:val="22"/>
          <w:lang w:val="en"/>
        </w:rPr>
        <w:t xml:space="preserve"> (X4) together have a significant effect on the dependent variables (Purchase Decision (Y)). But for the Variable</w:t>
      </w:r>
      <w:r w:rsidRPr="003A562D">
        <w:rPr>
          <w:i/>
          <w:iCs/>
          <w:sz w:val="22"/>
          <w:szCs w:val="22"/>
          <w:lang w:val="en"/>
        </w:rPr>
        <w:t xml:space="preserve"> Price (X2), it </w:t>
      </w:r>
      <w:r w:rsidRPr="003A562D">
        <w:rPr>
          <w:sz w:val="22"/>
          <w:szCs w:val="22"/>
          <w:lang w:val="en"/>
        </w:rPr>
        <w:t xml:space="preserve">does not have a significant influence. In this case, the company can find out in the marketing mix which factors need to be of special attention. The company can improve product quality in line with the improvement of effective promotion. But just </w:t>
      </w:r>
      <w:r w:rsidR="00060DDC" w:rsidRPr="003A562D">
        <w:rPr>
          <w:sz w:val="22"/>
          <w:szCs w:val="22"/>
          <w:lang w:val="en"/>
        </w:rPr>
        <w:t xml:space="preserve">because the </w:t>
      </w:r>
      <w:r w:rsidR="00060DDC" w:rsidRPr="003A562D">
        <w:rPr>
          <w:i/>
          <w:iCs/>
          <w:sz w:val="22"/>
          <w:szCs w:val="22"/>
          <w:lang w:val="en"/>
        </w:rPr>
        <w:t>Price</w:t>
      </w:r>
      <w:r w:rsidRPr="003A562D">
        <w:rPr>
          <w:i/>
          <w:iCs/>
          <w:sz w:val="22"/>
          <w:szCs w:val="22"/>
          <w:lang w:val="en"/>
        </w:rPr>
        <w:t xml:space="preserve"> variable (X2) </w:t>
      </w:r>
      <w:r w:rsidRPr="003A562D">
        <w:rPr>
          <w:sz w:val="22"/>
          <w:szCs w:val="22"/>
          <w:lang w:val="en"/>
        </w:rPr>
        <w:t>doesn't have a partial significant influence doesn't mean the factor is ignored, because those factors still have a joint influence with other factors. Companies still have to make efficiencies so that no resources are wasted.</w:t>
      </w:r>
    </w:p>
    <w:p w14:paraId="4E40802B" w14:textId="77777777" w:rsidR="00B14E50" w:rsidRPr="003A562D" w:rsidRDefault="00B14E50" w:rsidP="00B14E50">
      <w:pPr>
        <w:pStyle w:val="ListParagraph"/>
        <w:numPr>
          <w:ilvl w:val="1"/>
          <w:numId w:val="15"/>
        </w:numPr>
        <w:spacing w:line="360" w:lineRule="auto"/>
        <w:ind w:left="709" w:hanging="709"/>
        <w:rPr>
          <w:rFonts w:ascii="Times New Roman" w:hAnsi="Times New Roman" w:cs="Times New Roman"/>
          <w:sz w:val="22"/>
          <w:szCs w:val="22"/>
        </w:rPr>
      </w:pPr>
      <w:r w:rsidRPr="003A562D">
        <w:rPr>
          <w:rFonts w:ascii="Times New Roman" w:hAnsi="Times New Roman" w:cs="Times New Roman"/>
          <w:b/>
          <w:sz w:val="22"/>
          <w:szCs w:val="22"/>
          <w:lang w:val="en"/>
        </w:rPr>
        <w:t>Managerial Implications</w:t>
      </w:r>
    </w:p>
    <w:p w14:paraId="1B81DF65" w14:textId="77777777" w:rsidR="00B14E50" w:rsidRPr="003A562D" w:rsidRDefault="00B14E50" w:rsidP="00B14E50">
      <w:pPr>
        <w:jc w:val="center"/>
        <w:rPr>
          <w:sz w:val="22"/>
          <w:szCs w:val="22"/>
        </w:rPr>
      </w:pPr>
      <w:r w:rsidRPr="003A562D">
        <w:rPr>
          <w:b/>
          <w:bCs/>
          <w:sz w:val="22"/>
          <w:szCs w:val="22"/>
          <w:lang w:val="en"/>
        </w:rPr>
        <w:t>Table 5.14</w:t>
      </w:r>
      <w:r w:rsidRPr="003A562D">
        <w:rPr>
          <w:sz w:val="22"/>
          <w:szCs w:val="22"/>
          <w:lang w:val="en"/>
        </w:rPr>
        <w:t xml:space="preserve"> Managerial Implications</w:t>
      </w:r>
    </w:p>
    <w:tbl>
      <w:tblPr>
        <w:tblStyle w:val="TableGrid"/>
        <w:tblW w:w="5000" w:type="pct"/>
        <w:jc w:val="center"/>
        <w:tblLook w:val="04A0" w:firstRow="1" w:lastRow="0" w:firstColumn="1" w:lastColumn="0" w:noHBand="0" w:noVBand="1"/>
      </w:tblPr>
      <w:tblGrid>
        <w:gridCol w:w="1811"/>
        <w:gridCol w:w="3628"/>
        <w:gridCol w:w="3577"/>
      </w:tblGrid>
      <w:tr w:rsidR="00B14E50" w:rsidRPr="003A562D" w14:paraId="6B07AC56" w14:textId="77777777" w:rsidTr="005E60AD">
        <w:trPr>
          <w:jc w:val="center"/>
        </w:trPr>
        <w:tc>
          <w:tcPr>
            <w:tcW w:w="1650" w:type="dxa"/>
          </w:tcPr>
          <w:p w14:paraId="6063DD23" w14:textId="77777777" w:rsidR="00B14E50" w:rsidRPr="003A562D" w:rsidRDefault="00B14E50" w:rsidP="005E60AD">
            <w:pPr>
              <w:ind w:left="360"/>
              <w:contextualSpacing/>
              <w:jc w:val="center"/>
              <w:rPr>
                <w:b/>
                <w:bCs/>
                <w:sz w:val="22"/>
                <w:szCs w:val="22"/>
              </w:rPr>
            </w:pPr>
            <w:r w:rsidRPr="003A562D">
              <w:rPr>
                <w:b/>
                <w:bCs/>
                <w:sz w:val="22"/>
                <w:szCs w:val="22"/>
                <w:lang w:val="en"/>
              </w:rPr>
              <w:t>Research Variables</w:t>
            </w:r>
          </w:p>
        </w:tc>
        <w:tc>
          <w:tcPr>
            <w:tcW w:w="3306" w:type="dxa"/>
          </w:tcPr>
          <w:p w14:paraId="72277170" w14:textId="77777777" w:rsidR="00B14E50" w:rsidRPr="003A562D" w:rsidRDefault="00B14E50" w:rsidP="005E60AD">
            <w:pPr>
              <w:contextualSpacing/>
              <w:jc w:val="center"/>
              <w:rPr>
                <w:b/>
                <w:bCs/>
                <w:sz w:val="22"/>
                <w:szCs w:val="22"/>
              </w:rPr>
            </w:pPr>
            <w:r w:rsidRPr="003A562D">
              <w:rPr>
                <w:b/>
                <w:bCs/>
                <w:sz w:val="22"/>
                <w:szCs w:val="22"/>
                <w:lang w:val="en"/>
              </w:rPr>
              <w:t>Before Research</w:t>
            </w:r>
          </w:p>
        </w:tc>
        <w:tc>
          <w:tcPr>
            <w:tcW w:w="3260" w:type="dxa"/>
          </w:tcPr>
          <w:p w14:paraId="6E37BAD7" w14:textId="77777777" w:rsidR="00B14E50" w:rsidRPr="003A562D" w:rsidRDefault="00B14E50" w:rsidP="005E60AD">
            <w:pPr>
              <w:contextualSpacing/>
              <w:jc w:val="center"/>
              <w:rPr>
                <w:b/>
                <w:bCs/>
                <w:sz w:val="22"/>
                <w:szCs w:val="22"/>
              </w:rPr>
            </w:pPr>
            <w:r w:rsidRPr="003A562D">
              <w:rPr>
                <w:b/>
                <w:bCs/>
                <w:sz w:val="22"/>
                <w:szCs w:val="22"/>
                <w:lang w:val="en"/>
              </w:rPr>
              <w:t>After Research</w:t>
            </w:r>
          </w:p>
        </w:tc>
      </w:tr>
      <w:tr w:rsidR="00B14E50" w:rsidRPr="003A562D" w14:paraId="13B878B1" w14:textId="77777777" w:rsidTr="005E60AD">
        <w:trPr>
          <w:jc w:val="center"/>
        </w:trPr>
        <w:tc>
          <w:tcPr>
            <w:tcW w:w="1650" w:type="dxa"/>
          </w:tcPr>
          <w:p w14:paraId="206B3E2E" w14:textId="77777777" w:rsidR="00B14E50" w:rsidRPr="003A562D" w:rsidRDefault="00B14E50" w:rsidP="005E60AD">
            <w:pPr>
              <w:contextualSpacing/>
              <w:rPr>
                <w:sz w:val="22"/>
                <w:szCs w:val="22"/>
              </w:rPr>
            </w:pPr>
            <w:r w:rsidRPr="003A562D">
              <w:rPr>
                <w:sz w:val="22"/>
                <w:szCs w:val="22"/>
                <w:lang w:val="en"/>
              </w:rPr>
              <w:t>Product</w:t>
            </w:r>
          </w:p>
        </w:tc>
        <w:tc>
          <w:tcPr>
            <w:tcW w:w="3306" w:type="dxa"/>
          </w:tcPr>
          <w:p w14:paraId="4D3D2395" w14:textId="77777777" w:rsidR="00B14E50" w:rsidRPr="003A562D" w:rsidRDefault="00B14E50" w:rsidP="005E60AD">
            <w:pPr>
              <w:contextualSpacing/>
              <w:jc w:val="both"/>
              <w:rPr>
                <w:sz w:val="22"/>
                <w:szCs w:val="22"/>
              </w:rPr>
            </w:pPr>
            <w:r w:rsidRPr="003A562D">
              <w:rPr>
                <w:sz w:val="22"/>
                <w:szCs w:val="22"/>
                <w:lang w:val="en"/>
              </w:rPr>
              <w:t>PT SINAR TERANG INTI does not yet have a product to handle the utilization side of PT PLN (Persero) customers for the industrial sector with power above 197 kVA</w:t>
            </w:r>
          </w:p>
        </w:tc>
        <w:tc>
          <w:tcPr>
            <w:tcW w:w="3260" w:type="dxa"/>
          </w:tcPr>
          <w:p w14:paraId="3D8ADFCC" w14:textId="77777777" w:rsidR="00B14E50" w:rsidRPr="003A562D" w:rsidRDefault="00B14E50" w:rsidP="005E60AD">
            <w:pPr>
              <w:contextualSpacing/>
              <w:rPr>
                <w:sz w:val="22"/>
                <w:szCs w:val="22"/>
              </w:rPr>
            </w:pPr>
            <w:r w:rsidRPr="003A562D">
              <w:rPr>
                <w:sz w:val="22"/>
                <w:szCs w:val="22"/>
                <w:lang w:val="en"/>
              </w:rPr>
              <w:t xml:space="preserve">PT SINAR TERANG INTI has products to handle PT PLN (Persero) customers for the utilization side for the industrial sector with power above 197 kVA </w:t>
            </w:r>
          </w:p>
        </w:tc>
      </w:tr>
      <w:tr w:rsidR="00B14E50" w:rsidRPr="003A562D" w14:paraId="6C18060E" w14:textId="77777777" w:rsidTr="005E60AD">
        <w:trPr>
          <w:jc w:val="center"/>
        </w:trPr>
        <w:tc>
          <w:tcPr>
            <w:tcW w:w="1650" w:type="dxa"/>
          </w:tcPr>
          <w:p w14:paraId="26FAE124" w14:textId="77777777" w:rsidR="00B14E50" w:rsidRPr="003A562D" w:rsidRDefault="00B14E50" w:rsidP="005E60AD">
            <w:pPr>
              <w:contextualSpacing/>
              <w:rPr>
                <w:sz w:val="22"/>
                <w:szCs w:val="22"/>
              </w:rPr>
            </w:pPr>
            <w:r w:rsidRPr="003A562D">
              <w:rPr>
                <w:sz w:val="22"/>
                <w:szCs w:val="22"/>
                <w:lang w:val="en"/>
              </w:rPr>
              <w:t xml:space="preserve">Price </w:t>
            </w:r>
          </w:p>
        </w:tc>
        <w:tc>
          <w:tcPr>
            <w:tcW w:w="3306" w:type="dxa"/>
          </w:tcPr>
          <w:p w14:paraId="019BD675" w14:textId="77777777" w:rsidR="00B14E50" w:rsidRPr="003A562D" w:rsidRDefault="00B14E50" w:rsidP="005E60AD">
            <w:pPr>
              <w:contextualSpacing/>
              <w:rPr>
                <w:sz w:val="22"/>
                <w:szCs w:val="22"/>
              </w:rPr>
            </w:pPr>
            <w:r w:rsidRPr="003A562D">
              <w:rPr>
                <w:sz w:val="22"/>
                <w:szCs w:val="22"/>
                <w:lang w:val="en"/>
              </w:rPr>
              <w:t>The company does not yet have a price standard in making the RAB (Budget and Cost Plan) this results in the price offer submitted to consumers can be too low or too high, if the offer is too high then the consumer rejects the offer and if the offer is too low then the company can lose money</w:t>
            </w:r>
          </w:p>
        </w:tc>
        <w:tc>
          <w:tcPr>
            <w:tcW w:w="3260" w:type="dxa"/>
          </w:tcPr>
          <w:p w14:paraId="527EF8B4" w14:textId="77777777" w:rsidR="00B14E50" w:rsidRPr="003A562D" w:rsidRDefault="00B14E50" w:rsidP="005E60AD">
            <w:pPr>
              <w:contextualSpacing/>
              <w:rPr>
                <w:sz w:val="22"/>
                <w:szCs w:val="22"/>
                <w:lang w:val="en-US"/>
              </w:rPr>
            </w:pPr>
            <w:r w:rsidRPr="003A562D">
              <w:rPr>
                <w:sz w:val="22"/>
                <w:szCs w:val="22"/>
                <w:lang w:val="en"/>
              </w:rPr>
              <w:t>PT SINAR TERANG INTI can make a RAB (Budget and Cost Plan) with the price standards set by the company before, this aims to avoid too low / too high bids.</w:t>
            </w:r>
          </w:p>
        </w:tc>
      </w:tr>
      <w:tr w:rsidR="00B14E50" w:rsidRPr="003A562D" w14:paraId="38327DC0" w14:textId="77777777" w:rsidTr="005E60AD">
        <w:trPr>
          <w:jc w:val="center"/>
        </w:trPr>
        <w:tc>
          <w:tcPr>
            <w:tcW w:w="1650" w:type="dxa"/>
          </w:tcPr>
          <w:p w14:paraId="70AD2545" w14:textId="77777777" w:rsidR="00B14E50" w:rsidRPr="003A562D" w:rsidRDefault="00B14E50" w:rsidP="005E60AD">
            <w:pPr>
              <w:contextualSpacing/>
              <w:rPr>
                <w:sz w:val="22"/>
                <w:szCs w:val="22"/>
              </w:rPr>
            </w:pPr>
            <w:r w:rsidRPr="003A562D">
              <w:rPr>
                <w:sz w:val="22"/>
                <w:szCs w:val="22"/>
                <w:lang w:val="en"/>
              </w:rPr>
              <w:t>Place</w:t>
            </w:r>
          </w:p>
        </w:tc>
        <w:tc>
          <w:tcPr>
            <w:tcW w:w="3306" w:type="dxa"/>
          </w:tcPr>
          <w:p w14:paraId="3D7BAE58" w14:textId="77777777" w:rsidR="00B14E50" w:rsidRPr="003A562D" w:rsidRDefault="00B14E50" w:rsidP="005E60AD">
            <w:pPr>
              <w:contextualSpacing/>
              <w:rPr>
                <w:sz w:val="22"/>
                <w:szCs w:val="22"/>
              </w:rPr>
            </w:pPr>
            <w:r w:rsidRPr="003A562D">
              <w:rPr>
                <w:sz w:val="22"/>
                <w:szCs w:val="22"/>
                <w:lang w:val="en"/>
              </w:rPr>
              <w:t xml:space="preserve">The location of the company is one of the supporting factors why the company uses our products or not. </w:t>
            </w:r>
            <w:r w:rsidRPr="003A562D">
              <w:rPr>
                <w:sz w:val="22"/>
                <w:szCs w:val="22"/>
                <w:lang w:val="en"/>
              </w:rPr>
              <w:lastRenderedPageBreak/>
              <w:t xml:space="preserve">This is due to the speed of time needed for </w:t>
            </w:r>
            <w:r w:rsidRPr="003A562D">
              <w:rPr>
                <w:i/>
                <w:sz w:val="22"/>
                <w:szCs w:val="22"/>
                <w:lang w:val="en"/>
              </w:rPr>
              <w:t xml:space="preserve">support </w:t>
            </w:r>
            <w:r w:rsidRPr="003A562D">
              <w:rPr>
                <w:sz w:val="22"/>
                <w:szCs w:val="22"/>
                <w:lang w:val="en"/>
              </w:rPr>
              <w:t>or service when there is an electrical problem in the factory. The closer the office / branch, the faster the repair of the problem.</w:t>
            </w:r>
          </w:p>
        </w:tc>
        <w:tc>
          <w:tcPr>
            <w:tcW w:w="3260" w:type="dxa"/>
          </w:tcPr>
          <w:p w14:paraId="4CDC3D8F" w14:textId="77777777" w:rsidR="00B14E50" w:rsidRPr="003A562D" w:rsidRDefault="00B14E50" w:rsidP="005E60AD">
            <w:pPr>
              <w:contextualSpacing/>
              <w:rPr>
                <w:sz w:val="22"/>
                <w:szCs w:val="22"/>
              </w:rPr>
            </w:pPr>
            <w:r w:rsidRPr="003A562D">
              <w:rPr>
                <w:sz w:val="22"/>
                <w:szCs w:val="22"/>
                <w:lang w:val="en"/>
              </w:rPr>
              <w:lastRenderedPageBreak/>
              <w:t xml:space="preserve">PT SINAR TERANG INTI plans to build a branch located close to the industrial area so that it will be faster </w:t>
            </w:r>
            <w:r w:rsidRPr="003A562D">
              <w:rPr>
                <w:sz w:val="22"/>
                <w:szCs w:val="22"/>
                <w:lang w:val="en"/>
              </w:rPr>
              <w:lastRenderedPageBreak/>
              <w:t>if at any time it is needed for maintenance of electrical support equipment.</w:t>
            </w:r>
          </w:p>
        </w:tc>
      </w:tr>
      <w:tr w:rsidR="00B14E50" w:rsidRPr="003A562D" w14:paraId="35D53473" w14:textId="77777777" w:rsidTr="005E60AD">
        <w:trPr>
          <w:jc w:val="center"/>
        </w:trPr>
        <w:tc>
          <w:tcPr>
            <w:tcW w:w="1650" w:type="dxa"/>
          </w:tcPr>
          <w:p w14:paraId="040F10AF" w14:textId="77777777" w:rsidR="00B14E50" w:rsidRPr="003A562D" w:rsidRDefault="00B14E50" w:rsidP="005E60AD">
            <w:pPr>
              <w:contextualSpacing/>
              <w:rPr>
                <w:sz w:val="22"/>
                <w:szCs w:val="22"/>
              </w:rPr>
            </w:pPr>
            <w:r w:rsidRPr="003A562D">
              <w:rPr>
                <w:sz w:val="22"/>
                <w:szCs w:val="22"/>
                <w:lang w:val="en"/>
              </w:rPr>
              <w:t>Promotion</w:t>
            </w:r>
          </w:p>
        </w:tc>
        <w:tc>
          <w:tcPr>
            <w:tcW w:w="3306" w:type="dxa"/>
          </w:tcPr>
          <w:p w14:paraId="50FFCC8F" w14:textId="77777777" w:rsidR="00B14E50" w:rsidRPr="003A562D" w:rsidRDefault="00B14E50" w:rsidP="005E60AD">
            <w:pPr>
              <w:contextualSpacing/>
              <w:rPr>
                <w:sz w:val="22"/>
                <w:szCs w:val="22"/>
              </w:rPr>
            </w:pPr>
            <w:r w:rsidRPr="003A562D">
              <w:rPr>
                <w:sz w:val="22"/>
                <w:szCs w:val="22"/>
                <w:lang w:val="en"/>
              </w:rPr>
              <w:t>The company still does not have a website that can be accessed by the client to find out</w:t>
            </w:r>
            <w:r w:rsidRPr="003A562D">
              <w:rPr>
                <w:i/>
                <w:iCs/>
                <w:sz w:val="22"/>
                <w:szCs w:val="22"/>
                <w:lang w:val="en"/>
              </w:rPr>
              <w:t xml:space="preserve"> the company's company profile </w:t>
            </w:r>
            <w:r w:rsidRPr="003A562D">
              <w:rPr>
                <w:sz w:val="22"/>
                <w:szCs w:val="22"/>
                <w:lang w:val="en"/>
              </w:rPr>
              <w:t>/ portfolio Because the company still does not have a</w:t>
            </w:r>
            <w:r w:rsidRPr="003A562D">
              <w:rPr>
                <w:i/>
                <w:iCs/>
                <w:sz w:val="22"/>
                <w:szCs w:val="22"/>
                <w:lang w:val="en"/>
              </w:rPr>
              <w:t xml:space="preserve"> website</w:t>
            </w:r>
            <w:r w:rsidRPr="003A562D">
              <w:rPr>
                <w:sz w:val="22"/>
                <w:szCs w:val="22"/>
                <w:lang w:val="en"/>
              </w:rPr>
              <w:t xml:space="preserve">, there is still very little information about the company on the </w:t>
            </w:r>
            <w:r w:rsidRPr="003A562D">
              <w:rPr>
                <w:i/>
                <w:iCs/>
                <w:sz w:val="22"/>
                <w:szCs w:val="22"/>
                <w:lang w:val="en"/>
              </w:rPr>
              <w:t>internet</w:t>
            </w:r>
          </w:p>
        </w:tc>
        <w:tc>
          <w:tcPr>
            <w:tcW w:w="3260" w:type="dxa"/>
          </w:tcPr>
          <w:p w14:paraId="005772A1" w14:textId="77777777" w:rsidR="00B14E50" w:rsidRPr="003A562D" w:rsidRDefault="00B14E50" w:rsidP="005E60AD">
            <w:pPr>
              <w:contextualSpacing/>
              <w:rPr>
                <w:sz w:val="22"/>
                <w:szCs w:val="22"/>
              </w:rPr>
            </w:pPr>
            <w:r w:rsidRPr="003A562D">
              <w:rPr>
                <w:sz w:val="22"/>
                <w:szCs w:val="22"/>
                <w:lang w:val="en"/>
              </w:rPr>
              <w:t xml:space="preserve">The company builds a website that displays the company profile / portfolio of the company's products so that it will convince clients who will use PT SINAR TERANG INTI products. </w:t>
            </w:r>
          </w:p>
        </w:tc>
      </w:tr>
    </w:tbl>
    <w:p w14:paraId="4F49EED4" w14:textId="77777777" w:rsidR="00B14E50" w:rsidRPr="003A562D" w:rsidRDefault="00B14E50" w:rsidP="00B14E50">
      <w:pPr>
        <w:spacing w:line="360" w:lineRule="auto"/>
        <w:ind w:left="360"/>
        <w:jc w:val="both"/>
        <w:rPr>
          <w:b/>
          <w:bCs/>
          <w:sz w:val="22"/>
          <w:szCs w:val="22"/>
        </w:rPr>
      </w:pPr>
    </w:p>
    <w:p w14:paraId="625C1514" w14:textId="77777777" w:rsidR="00B14E50" w:rsidRPr="003A562D" w:rsidRDefault="00B14E50" w:rsidP="00B14E50">
      <w:pPr>
        <w:pStyle w:val="ListParagraph"/>
        <w:numPr>
          <w:ilvl w:val="0"/>
          <w:numId w:val="15"/>
        </w:numPr>
        <w:spacing w:after="160" w:line="360" w:lineRule="auto"/>
        <w:ind w:hanging="720"/>
        <w:rPr>
          <w:rFonts w:ascii="Times New Roman" w:hAnsi="Times New Roman" w:cs="Times New Roman"/>
          <w:b/>
          <w:sz w:val="22"/>
          <w:szCs w:val="22"/>
          <w:lang w:val="en-GB"/>
        </w:rPr>
      </w:pPr>
      <w:r w:rsidRPr="003A562D">
        <w:rPr>
          <w:rFonts w:ascii="Times New Roman" w:hAnsi="Times New Roman" w:cs="Times New Roman"/>
          <w:b/>
          <w:sz w:val="22"/>
          <w:szCs w:val="22"/>
          <w:lang w:val="en"/>
        </w:rPr>
        <w:t>CONCLUSIONS AND SUGGESTIONS</w:t>
      </w:r>
    </w:p>
    <w:p w14:paraId="01A186D9" w14:textId="77777777" w:rsidR="00B14E50" w:rsidRPr="003A562D" w:rsidRDefault="00B14E50" w:rsidP="00B14E50">
      <w:pPr>
        <w:pStyle w:val="ListParagraph"/>
        <w:numPr>
          <w:ilvl w:val="0"/>
          <w:numId w:val="8"/>
        </w:numPr>
        <w:spacing w:after="160" w:line="360" w:lineRule="auto"/>
        <w:jc w:val="both"/>
        <w:rPr>
          <w:rFonts w:ascii="Times New Roman" w:eastAsiaTheme="minorEastAsia" w:hAnsi="Times New Roman" w:cs="Times New Roman"/>
          <w:b/>
          <w:vanish/>
          <w:sz w:val="22"/>
          <w:szCs w:val="22"/>
        </w:rPr>
      </w:pPr>
    </w:p>
    <w:p w14:paraId="2CBED97F" w14:textId="77777777" w:rsidR="00B14E50" w:rsidRPr="003A562D" w:rsidRDefault="00B14E50" w:rsidP="00B14E50">
      <w:pPr>
        <w:spacing w:after="160" w:line="360" w:lineRule="auto"/>
        <w:jc w:val="both"/>
        <w:rPr>
          <w:rFonts w:eastAsiaTheme="minorEastAsia"/>
          <w:b/>
          <w:sz w:val="22"/>
          <w:szCs w:val="22"/>
        </w:rPr>
      </w:pPr>
      <w:r w:rsidRPr="003A562D">
        <w:rPr>
          <w:b/>
          <w:sz w:val="22"/>
          <w:szCs w:val="22"/>
          <w:lang w:val="en"/>
        </w:rPr>
        <w:t>6.1</w:t>
      </w:r>
      <w:r w:rsidRPr="003A562D">
        <w:rPr>
          <w:b/>
          <w:sz w:val="22"/>
          <w:szCs w:val="22"/>
          <w:lang w:val="en"/>
        </w:rPr>
        <w:tab/>
        <w:t>Conclusion</w:t>
      </w:r>
    </w:p>
    <w:p w14:paraId="30AAAC7D" w14:textId="5E8637FB" w:rsidR="00B14E50" w:rsidRPr="003A562D" w:rsidRDefault="00B14E50" w:rsidP="00B14E50">
      <w:pPr>
        <w:tabs>
          <w:tab w:val="left" w:pos="709"/>
        </w:tabs>
        <w:spacing w:line="360" w:lineRule="auto"/>
        <w:jc w:val="both"/>
        <w:rPr>
          <w:sz w:val="22"/>
          <w:szCs w:val="22"/>
        </w:rPr>
      </w:pPr>
      <w:r w:rsidRPr="003A562D">
        <w:rPr>
          <w:sz w:val="22"/>
          <w:szCs w:val="22"/>
          <w:lang w:val="en"/>
        </w:rPr>
        <w:tab/>
        <w:t>Based on the results of the analysis and discussion of the effect of</w:t>
      </w:r>
      <w:r w:rsidRPr="003A562D">
        <w:rPr>
          <w:i/>
          <w:iCs/>
          <w:sz w:val="22"/>
          <w:szCs w:val="22"/>
          <w:lang w:val="en"/>
        </w:rPr>
        <w:t xml:space="preserve"> Product</w:t>
      </w:r>
      <w:r w:rsidRPr="003A562D">
        <w:rPr>
          <w:sz w:val="22"/>
          <w:szCs w:val="22"/>
          <w:lang w:val="en"/>
        </w:rPr>
        <w:t xml:space="preserve"> (X1), </w:t>
      </w:r>
      <w:r w:rsidRPr="003A562D">
        <w:rPr>
          <w:i/>
          <w:iCs/>
          <w:sz w:val="22"/>
          <w:szCs w:val="22"/>
          <w:lang w:val="en"/>
        </w:rPr>
        <w:t>Price</w:t>
      </w:r>
      <w:r w:rsidRPr="003A562D">
        <w:rPr>
          <w:sz w:val="22"/>
          <w:szCs w:val="22"/>
          <w:lang w:val="en"/>
        </w:rPr>
        <w:t xml:space="preserve"> (X2), </w:t>
      </w:r>
      <w:r w:rsidRPr="003A562D">
        <w:rPr>
          <w:i/>
          <w:iCs/>
          <w:sz w:val="22"/>
          <w:szCs w:val="22"/>
          <w:lang w:val="en"/>
        </w:rPr>
        <w:t>Place</w:t>
      </w:r>
      <w:r w:rsidRPr="003A562D">
        <w:rPr>
          <w:sz w:val="22"/>
          <w:szCs w:val="22"/>
          <w:lang w:val="en"/>
        </w:rPr>
        <w:t xml:space="preserve"> (X3), </w:t>
      </w:r>
      <w:r w:rsidRPr="003A562D">
        <w:rPr>
          <w:i/>
          <w:iCs/>
          <w:sz w:val="22"/>
          <w:szCs w:val="22"/>
          <w:lang w:val="en"/>
        </w:rPr>
        <w:t>Promotion</w:t>
      </w:r>
      <w:r w:rsidRPr="003A562D">
        <w:rPr>
          <w:sz w:val="22"/>
          <w:szCs w:val="22"/>
          <w:lang w:val="en"/>
        </w:rPr>
        <w:t xml:space="preserve"> (X4) on the variable Purchase Decision (Y) of electrical products at PT SINAR TERANG </w:t>
      </w:r>
      <w:r w:rsidR="00060DDC" w:rsidRPr="003A562D">
        <w:rPr>
          <w:sz w:val="22"/>
          <w:szCs w:val="22"/>
          <w:lang w:val="en"/>
        </w:rPr>
        <w:t>INTI,</w:t>
      </w:r>
      <w:r w:rsidRPr="003A562D">
        <w:rPr>
          <w:sz w:val="22"/>
          <w:szCs w:val="22"/>
          <w:lang w:val="en"/>
        </w:rPr>
        <w:t xml:space="preserve"> conclusions were drawn:</w:t>
      </w:r>
    </w:p>
    <w:p w14:paraId="1EA8041A" w14:textId="77777777" w:rsidR="00B14E50" w:rsidRPr="003A562D" w:rsidRDefault="00B14E50" w:rsidP="00B14E50">
      <w:pPr>
        <w:pStyle w:val="ListParagraph"/>
        <w:numPr>
          <w:ilvl w:val="0"/>
          <w:numId w:val="11"/>
        </w:numPr>
        <w:spacing w:after="160" w:line="360" w:lineRule="auto"/>
        <w:jc w:val="both"/>
        <w:rPr>
          <w:rFonts w:ascii="Times New Roman" w:hAnsi="Times New Roman" w:cs="Times New Roman"/>
          <w:sz w:val="22"/>
          <w:szCs w:val="22"/>
        </w:rPr>
      </w:pPr>
      <w:r w:rsidRPr="003A562D">
        <w:rPr>
          <w:rFonts w:ascii="Times New Roman" w:hAnsi="Times New Roman" w:cs="Times New Roman"/>
          <w:i/>
          <w:iCs/>
          <w:sz w:val="22"/>
          <w:szCs w:val="22"/>
          <w:lang w:val="en"/>
        </w:rPr>
        <w:t>Product</w:t>
      </w:r>
      <w:r w:rsidRPr="003A562D">
        <w:rPr>
          <w:rFonts w:ascii="Times New Roman" w:hAnsi="Times New Roman" w:cs="Times New Roman"/>
          <w:sz w:val="22"/>
          <w:szCs w:val="22"/>
          <w:lang w:val="en"/>
        </w:rPr>
        <w:t xml:space="preserve"> (X1) has a positive and partial significant effect on the Purchasing Decision (Y) of electrical products at PT SINAR TERANG INTI.</w:t>
      </w:r>
    </w:p>
    <w:p w14:paraId="2EB21C9F" w14:textId="77777777" w:rsidR="00B14E50" w:rsidRPr="003A562D" w:rsidRDefault="00B14E50" w:rsidP="00B14E50">
      <w:pPr>
        <w:pStyle w:val="ListParagraph"/>
        <w:numPr>
          <w:ilvl w:val="0"/>
          <w:numId w:val="11"/>
        </w:numPr>
        <w:spacing w:after="160" w:line="360" w:lineRule="auto"/>
        <w:jc w:val="both"/>
        <w:rPr>
          <w:rFonts w:ascii="Times New Roman" w:hAnsi="Times New Roman" w:cs="Times New Roman"/>
          <w:sz w:val="22"/>
          <w:szCs w:val="22"/>
        </w:rPr>
      </w:pPr>
      <w:r w:rsidRPr="003A562D">
        <w:rPr>
          <w:rFonts w:ascii="Times New Roman" w:hAnsi="Times New Roman" w:cs="Times New Roman"/>
          <w:i/>
          <w:iCs/>
          <w:sz w:val="22"/>
          <w:szCs w:val="22"/>
          <w:lang w:val="en"/>
        </w:rPr>
        <w:t>Price</w:t>
      </w:r>
      <w:r w:rsidRPr="003A562D">
        <w:rPr>
          <w:rFonts w:ascii="Times New Roman" w:hAnsi="Times New Roman" w:cs="Times New Roman"/>
          <w:sz w:val="22"/>
          <w:szCs w:val="22"/>
          <w:lang w:val="en"/>
        </w:rPr>
        <w:t xml:space="preserve"> (X2) does not have a partial significant effect on the Purchasing Decision (Y) of electrical products at PT SINAR TERANG INTI.</w:t>
      </w:r>
    </w:p>
    <w:p w14:paraId="0200C051" w14:textId="77777777" w:rsidR="00B14E50" w:rsidRPr="003A562D" w:rsidRDefault="00B14E50" w:rsidP="00B14E50">
      <w:pPr>
        <w:pStyle w:val="ListParagraph"/>
        <w:numPr>
          <w:ilvl w:val="0"/>
          <w:numId w:val="11"/>
        </w:numPr>
        <w:spacing w:after="160" w:line="360" w:lineRule="auto"/>
        <w:jc w:val="both"/>
        <w:rPr>
          <w:rFonts w:ascii="Times New Roman" w:hAnsi="Times New Roman" w:cs="Times New Roman"/>
          <w:sz w:val="22"/>
          <w:szCs w:val="22"/>
        </w:rPr>
      </w:pPr>
      <w:r w:rsidRPr="003A562D">
        <w:rPr>
          <w:rFonts w:ascii="Times New Roman" w:hAnsi="Times New Roman" w:cs="Times New Roman"/>
          <w:i/>
          <w:iCs/>
          <w:sz w:val="22"/>
          <w:szCs w:val="22"/>
          <w:lang w:val="en"/>
        </w:rPr>
        <w:t>Place</w:t>
      </w:r>
      <w:r w:rsidRPr="003A562D">
        <w:rPr>
          <w:rFonts w:ascii="Times New Roman" w:hAnsi="Times New Roman" w:cs="Times New Roman"/>
          <w:sz w:val="22"/>
          <w:szCs w:val="22"/>
          <w:lang w:val="en"/>
        </w:rPr>
        <w:t xml:space="preserve"> (X3) has a partial significant effect on the Purchase Decision (Y) of electrical products at PT SINAR TERANG INTI.</w:t>
      </w:r>
    </w:p>
    <w:p w14:paraId="71DE9643" w14:textId="77777777" w:rsidR="00B14E50" w:rsidRPr="003A562D" w:rsidRDefault="00B14E50" w:rsidP="00B14E50">
      <w:pPr>
        <w:pStyle w:val="ListParagraph"/>
        <w:numPr>
          <w:ilvl w:val="0"/>
          <w:numId w:val="11"/>
        </w:numPr>
        <w:spacing w:after="160" w:line="360" w:lineRule="auto"/>
        <w:jc w:val="both"/>
        <w:rPr>
          <w:rFonts w:ascii="Times New Roman" w:hAnsi="Times New Roman" w:cs="Times New Roman"/>
          <w:bCs/>
          <w:sz w:val="22"/>
          <w:szCs w:val="22"/>
        </w:rPr>
      </w:pPr>
      <w:r w:rsidRPr="003A562D">
        <w:rPr>
          <w:rFonts w:ascii="Times New Roman" w:hAnsi="Times New Roman" w:cs="Times New Roman"/>
          <w:i/>
          <w:iCs/>
          <w:sz w:val="22"/>
          <w:szCs w:val="22"/>
          <w:lang w:val="en"/>
        </w:rPr>
        <w:t>Promotion</w:t>
      </w:r>
      <w:r w:rsidRPr="003A562D">
        <w:rPr>
          <w:rFonts w:ascii="Times New Roman" w:hAnsi="Times New Roman" w:cs="Times New Roman"/>
          <w:sz w:val="22"/>
          <w:szCs w:val="22"/>
          <w:lang w:val="en"/>
        </w:rPr>
        <w:t xml:space="preserve"> (X4) has a partial significant effect on the Purchase Decision (Y) of electrical products at PT SINAR TERANG INTI</w:t>
      </w:r>
      <w:r w:rsidRPr="003A562D">
        <w:rPr>
          <w:rFonts w:ascii="Times New Roman" w:hAnsi="Times New Roman" w:cs="Times New Roman"/>
          <w:bCs/>
          <w:sz w:val="22"/>
          <w:szCs w:val="22"/>
          <w:lang w:val="en"/>
        </w:rPr>
        <w:t>.</w:t>
      </w:r>
    </w:p>
    <w:p w14:paraId="03377EB2" w14:textId="77777777" w:rsidR="00B14E50" w:rsidRPr="003A562D" w:rsidRDefault="00B14E50" w:rsidP="00B14E50">
      <w:pPr>
        <w:pStyle w:val="ListParagraph"/>
        <w:numPr>
          <w:ilvl w:val="0"/>
          <w:numId w:val="11"/>
        </w:numPr>
        <w:spacing w:after="160" w:line="360" w:lineRule="auto"/>
        <w:jc w:val="both"/>
        <w:rPr>
          <w:rFonts w:ascii="Times New Roman" w:hAnsi="Times New Roman" w:cs="Times New Roman"/>
          <w:bCs/>
          <w:sz w:val="22"/>
          <w:szCs w:val="22"/>
        </w:rPr>
      </w:pPr>
      <w:r w:rsidRPr="003A562D">
        <w:rPr>
          <w:rFonts w:ascii="Times New Roman" w:hAnsi="Times New Roman" w:cs="Times New Roman"/>
          <w:i/>
          <w:iCs/>
          <w:sz w:val="22"/>
          <w:szCs w:val="22"/>
          <w:lang w:val="en"/>
        </w:rPr>
        <w:t>Product</w:t>
      </w:r>
      <w:r w:rsidRPr="003A562D">
        <w:rPr>
          <w:rFonts w:ascii="Times New Roman" w:hAnsi="Times New Roman" w:cs="Times New Roman"/>
          <w:sz w:val="22"/>
          <w:szCs w:val="22"/>
          <w:lang w:val="en"/>
        </w:rPr>
        <w:t xml:space="preserve"> (X1), </w:t>
      </w:r>
      <w:r w:rsidRPr="003A562D">
        <w:rPr>
          <w:rFonts w:ascii="Times New Roman" w:hAnsi="Times New Roman" w:cs="Times New Roman"/>
          <w:i/>
          <w:iCs/>
          <w:sz w:val="22"/>
          <w:szCs w:val="22"/>
          <w:lang w:val="en"/>
        </w:rPr>
        <w:t>Price</w:t>
      </w:r>
      <w:r w:rsidRPr="003A562D">
        <w:rPr>
          <w:rFonts w:ascii="Times New Roman" w:hAnsi="Times New Roman" w:cs="Times New Roman"/>
          <w:sz w:val="22"/>
          <w:szCs w:val="22"/>
          <w:lang w:val="en"/>
        </w:rPr>
        <w:t xml:space="preserve"> (X2), </w:t>
      </w:r>
      <w:r w:rsidRPr="003A562D">
        <w:rPr>
          <w:rFonts w:ascii="Times New Roman" w:hAnsi="Times New Roman" w:cs="Times New Roman"/>
          <w:i/>
          <w:iCs/>
          <w:sz w:val="22"/>
          <w:szCs w:val="22"/>
          <w:lang w:val="en"/>
        </w:rPr>
        <w:t>Place</w:t>
      </w:r>
      <w:r w:rsidRPr="003A562D">
        <w:rPr>
          <w:rFonts w:ascii="Times New Roman" w:hAnsi="Times New Roman" w:cs="Times New Roman"/>
          <w:sz w:val="22"/>
          <w:szCs w:val="22"/>
          <w:lang w:val="en"/>
        </w:rPr>
        <w:t xml:space="preserve"> (X3), </w:t>
      </w:r>
      <w:r w:rsidRPr="003A562D">
        <w:rPr>
          <w:rFonts w:ascii="Times New Roman" w:hAnsi="Times New Roman" w:cs="Times New Roman"/>
          <w:i/>
          <w:iCs/>
          <w:sz w:val="22"/>
          <w:szCs w:val="22"/>
          <w:lang w:val="en"/>
        </w:rPr>
        <w:t>Promotion</w:t>
      </w:r>
      <w:r w:rsidRPr="003A562D">
        <w:rPr>
          <w:rFonts w:ascii="Times New Roman" w:hAnsi="Times New Roman" w:cs="Times New Roman"/>
          <w:sz w:val="22"/>
          <w:szCs w:val="22"/>
          <w:lang w:val="en"/>
        </w:rPr>
        <w:t xml:space="preserve"> (X4) together</w:t>
      </w:r>
      <w:r w:rsidRPr="003A562D">
        <w:rPr>
          <w:rFonts w:ascii="Times New Roman" w:hAnsi="Times New Roman" w:cs="Times New Roman"/>
          <w:bCs/>
          <w:sz w:val="22"/>
          <w:szCs w:val="22"/>
          <w:lang w:val="en"/>
        </w:rPr>
        <w:t xml:space="preserve"> have a positive and significant effect on the</w:t>
      </w:r>
      <w:r w:rsidRPr="003A562D">
        <w:rPr>
          <w:rFonts w:ascii="Times New Roman" w:hAnsi="Times New Roman" w:cs="Times New Roman"/>
          <w:sz w:val="22"/>
          <w:szCs w:val="22"/>
          <w:lang w:val="en"/>
        </w:rPr>
        <w:t xml:space="preserve"> Purchasing Decision (Y) of electrical products at PT SINAR TERANG INTI</w:t>
      </w:r>
      <w:r w:rsidRPr="003A562D">
        <w:rPr>
          <w:rFonts w:ascii="Times New Roman" w:hAnsi="Times New Roman" w:cs="Times New Roman"/>
          <w:bCs/>
          <w:sz w:val="22"/>
          <w:szCs w:val="22"/>
          <w:lang w:val="en"/>
        </w:rPr>
        <w:t>.</w:t>
      </w:r>
    </w:p>
    <w:p w14:paraId="0304264B" w14:textId="77777777" w:rsidR="00B14E50" w:rsidRPr="003A562D" w:rsidRDefault="00B14E50" w:rsidP="00B14E50">
      <w:pPr>
        <w:spacing w:after="160" w:line="360" w:lineRule="auto"/>
        <w:jc w:val="both"/>
        <w:rPr>
          <w:rFonts w:eastAsiaTheme="minorEastAsia"/>
          <w:b/>
          <w:sz w:val="22"/>
          <w:szCs w:val="22"/>
          <w:lang w:val="id-ID"/>
        </w:rPr>
      </w:pPr>
      <w:r w:rsidRPr="003A562D">
        <w:rPr>
          <w:b/>
          <w:sz w:val="22"/>
          <w:szCs w:val="22"/>
          <w:lang w:val="en"/>
        </w:rPr>
        <w:t>6.2</w:t>
      </w:r>
      <w:r w:rsidRPr="003A562D">
        <w:rPr>
          <w:b/>
          <w:sz w:val="22"/>
          <w:szCs w:val="22"/>
          <w:lang w:val="en"/>
        </w:rPr>
        <w:tab/>
        <w:t>Advice</w:t>
      </w:r>
    </w:p>
    <w:p w14:paraId="513DC47E" w14:textId="77777777" w:rsidR="00B14E50" w:rsidRPr="003A562D" w:rsidRDefault="00B14E50" w:rsidP="00B14E50">
      <w:pPr>
        <w:pStyle w:val="ListParagraph"/>
        <w:numPr>
          <w:ilvl w:val="3"/>
          <w:numId w:val="7"/>
        </w:numPr>
        <w:spacing w:after="160" w:line="360" w:lineRule="auto"/>
        <w:jc w:val="both"/>
        <w:rPr>
          <w:rFonts w:ascii="Times New Roman" w:eastAsiaTheme="minorEastAsia" w:hAnsi="Times New Roman" w:cs="Times New Roman"/>
          <w:b/>
          <w:sz w:val="22"/>
          <w:szCs w:val="22"/>
        </w:rPr>
      </w:pPr>
      <w:r w:rsidRPr="003A562D">
        <w:rPr>
          <w:rFonts w:ascii="Times New Roman" w:hAnsi="Times New Roman" w:cs="Times New Roman"/>
          <w:b/>
          <w:sz w:val="22"/>
          <w:szCs w:val="22"/>
          <w:lang w:val="en"/>
        </w:rPr>
        <w:t>Advice for PT SINAR TERANG INTI</w:t>
      </w:r>
    </w:p>
    <w:p w14:paraId="49A7FDEB" w14:textId="77777777" w:rsidR="00B14E50" w:rsidRPr="003A562D" w:rsidRDefault="00B14E50" w:rsidP="00B14E50">
      <w:pPr>
        <w:spacing w:after="160" w:line="360" w:lineRule="auto"/>
        <w:ind w:left="360" w:firstLine="360"/>
        <w:jc w:val="both"/>
        <w:rPr>
          <w:rFonts w:eastAsiaTheme="minorEastAsia"/>
          <w:bCs/>
          <w:sz w:val="22"/>
          <w:szCs w:val="22"/>
        </w:rPr>
      </w:pPr>
      <w:r w:rsidRPr="003A562D">
        <w:rPr>
          <w:bCs/>
          <w:sz w:val="22"/>
          <w:szCs w:val="22"/>
          <w:lang w:val="en"/>
        </w:rPr>
        <w:t>The company conducts strategy research for the development of product quality and appropriate promotion. Companies can take advantage of technological developments in such strategies for efficiency. The company can also evaluate the strategies that have been carried out and improve them. This research can be used as additional company information in making these strategies.</w:t>
      </w:r>
    </w:p>
    <w:p w14:paraId="4CC50500" w14:textId="77777777" w:rsidR="00B14E50" w:rsidRPr="003A562D" w:rsidRDefault="00B14E50" w:rsidP="00B14E50">
      <w:pPr>
        <w:pStyle w:val="ListParagraph"/>
        <w:numPr>
          <w:ilvl w:val="3"/>
          <w:numId w:val="7"/>
        </w:numPr>
        <w:spacing w:after="160" w:line="360" w:lineRule="auto"/>
        <w:jc w:val="both"/>
        <w:rPr>
          <w:rFonts w:ascii="Times New Roman" w:eastAsiaTheme="minorEastAsia" w:hAnsi="Times New Roman" w:cs="Times New Roman"/>
          <w:b/>
          <w:sz w:val="22"/>
          <w:szCs w:val="22"/>
        </w:rPr>
      </w:pPr>
      <w:r w:rsidRPr="003A562D">
        <w:rPr>
          <w:rFonts w:ascii="Times New Roman" w:hAnsi="Times New Roman" w:cs="Times New Roman"/>
          <w:b/>
          <w:sz w:val="22"/>
          <w:szCs w:val="22"/>
          <w:lang w:val="en"/>
        </w:rPr>
        <w:t>Suggestions for further research</w:t>
      </w:r>
    </w:p>
    <w:p w14:paraId="3D5DA8AB" w14:textId="3A480B0F" w:rsidR="00B14E50" w:rsidRDefault="00B14E50" w:rsidP="00B14E50">
      <w:pPr>
        <w:spacing w:after="160" w:line="360" w:lineRule="auto"/>
        <w:ind w:left="360" w:firstLine="360"/>
        <w:jc w:val="both"/>
        <w:rPr>
          <w:bCs/>
          <w:sz w:val="22"/>
          <w:szCs w:val="22"/>
          <w:lang w:val="en"/>
        </w:rPr>
      </w:pPr>
      <w:r w:rsidRPr="003A562D">
        <w:rPr>
          <w:bCs/>
          <w:sz w:val="22"/>
          <w:szCs w:val="22"/>
          <w:lang w:val="en"/>
        </w:rPr>
        <w:lastRenderedPageBreak/>
        <w:t xml:space="preserve">Further research can develop other factors that have a possible influence on purchasing decisions. Further research can also be carried out more specifically on industrial consumers of an area so that the information obtained is more specific as well. </w:t>
      </w:r>
    </w:p>
    <w:p w14:paraId="78DD01E2" w14:textId="519E2739" w:rsidR="003A562D" w:rsidRDefault="003A562D" w:rsidP="00B14E50">
      <w:pPr>
        <w:spacing w:after="160" w:line="360" w:lineRule="auto"/>
        <w:ind w:left="360" w:firstLine="360"/>
        <w:jc w:val="both"/>
        <w:rPr>
          <w:bCs/>
          <w:sz w:val="22"/>
          <w:szCs w:val="22"/>
          <w:lang w:val="en"/>
        </w:rPr>
      </w:pPr>
    </w:p>
    <w:p w14:paraId="3B5393BE" w14:textId="77777777" w:rsidR="003A562D" w:rsidRPr="003A562D" w:rsidRDefault="003A562D" w:rsidP="00B14E50">
      <w:pPr>
        <w:spacing w:after="160" w:line="360" w:lineRule="auto"/>
        <w:ind w:left="360" w:firstLine="360"/>
        <w:jc w:val="both"/>
        <w:rPr>
          <w:rFonts w:eastAsiaTheme="minorEastAsia"/>
          <w:bCs/>
          <w:sz w:val="22"/>
          <w:szCs w:val="22"/>
        </w:rPr>
      </w:pPr>
    </w:p>
    <w:p w14:paraId="4D1C6F87" w14:textId="77777777" w:rsidR="00B14E50" w:rsidRPr="003A562D" w:rsidRDefault="00B14E50" w:rsidP="00B14E50">
      <w:pPr>
        <w:pStyle w:val="ListParagraph"/>
        <w:numPr>
          <w:ilvl w:val="3"/>
          <w:numId w:val="7"/>
        </w:numPr>
        <w:spacing w:after="160" w:line="360" w:lineRule="auto"/>
        <w:jc w:val="both"/>
        <w:rPr>
          <w:rFonts w:ascii="Times New Roman" w:eastAsiaTheme="minorEastAsia" w:hAnsi="Times New Roman" w:cs="Times New Roman"/>
          <w:b/>
          <w:sz w:val="22"/>
          <w:szCs w:val="22"/>
        </w:rPr>
      </w:pPr>
      <w:r w:rsidRPr="003A562D">
        <w:rPr>
          <w:rFonts w:ascii="Times New Roman" w:hAnsi="Times New Roman" w:cs="Times New Roman"/>
          <w:b/>
          <w:sz w:val="22"/>
          <w:szCs w:val="22"/>
          <w:lang w:val="en"/>
        </w:rPr>
        <w:t>Limitations of the study</w:t>
      </w:r>
    </w:p>
    <w:p w14:paraId="56EF6BDA" w14:textId="7CE977D1" w:rsidR="00B14E50" w:rsidRPr="003A562D" w:rsidRDefault="00B14E50" w:rsidP="00B14E50">
      <w:pPr>
        <w:spacing w:after="160" w:line="360" w:lineRule="auto"/>
        <w:ind w:left="360" w:firstLine="370"/>
        <w:jc w:val="both"/>
        <w:rPr>
          <w:rFonts w:eastAsiaTheme="minorEastAsia"/>
          <w:bCs/>
          <w:sz w:val="22"/>
          <w:szCs w:val="22"/>
        </w:rPr>
      </w:pPr>
      <w:r w:rsidRPr="003A562D">
        <w:rPr>
          <w:bCs/>
          <w:sz w:val="22"/>
          <w:szCs w:val="22"/>
          <w:lang w:val="en"/>
        </w:rPr>
        <w:t>This research was conducted during the Covid-19 pandemic so that there were research limitations. The distribution of questionnaires is carried out online so that it takes time to contact respondents who match the criteria for the purpose of the study.</w:t>
      </w:r>
    </w:p>
    <w:p w14:paraId="05DB67DD" w14:textId="4B72D6D5" w:rsidR="005A5100" w:rsidRPr="003A562D" w:rsidRDefault="005A5100" w:rsidP="005A5100">
      <w:pPr>
        <w:spacing w:after="160" w:line="360" w:lineRule="auto"/>
        <w:jc w:val="both"/>
        <w:rPr>
          <w:rFonts w:eastAsiaTheme="minorEastAsia"/>
          <w:b/>
          <w:sz w:val="22"/>
          <w:szCs w:val="22"/>
          <w:lang w:val="id-ID"/>
        </w:rPr>
      </w:pPr>
      <w:r w:rsidRPr="003A562D">
        <w:rPr>
          <w:b/>
          <w:sz w:val="22"/>
          <w:szCs w:val="22"/>
          <w:lang w:val="en"/>
        </w:rPr>
        <w:t>7.</w:t>
      </w:r>
      <w:r w:rsidR="00E068E9" w:rsidRPr="003A562D">
        <w:rPr>
          <w:b/>
          <w:sz w:val="22"/>
          <w:szCs w:val="22"/>
          <w:lang w:val="en"/>
        </w:rPr>
        <w:t xml:space="preserve"> </w:t>
      </w:r>
      <w:r w:rsidRPr="003A562D">
        <w:rPr>
          <w:b/>
          <w:sz w:val="22"/>
          <w:szCs w:val="22"/>
          <w:lang w:val="en"/>
        </w:rPr>
        <w:t>References</w:t>
      </w:r>
    </w:p>
    <w:p w14:paraId="7E5B4B5C" w14:textId="77777777" w:rsidR="00E068E9" w:rsidRPr="003A562D" w:rsidRDefault="00E068E9" w:rsidP="00E068E9">
      <w:pPr>
        <w:spacing w:line="360" w:lineRule="auto"/>
        <w:ind w:left="709" w:hanging="709"/>
        <w:jc w:val="both"/>
        <w:rPr>
          <w:sz w:val="22"/>
          <w:szCs w:val="22"/>
          <w:lang w:val="id"/>
        </w:rPr>
      </w:pPr>
      <w:r w:rsidRPr="003A562D">
        <w:rPr>
          <w:sz w:val="22"/>
          <w:szCs w:val="22"/>
          <w:lang w:val="id"/>
        </w:rPr>
        <w:t xml:space="preserve">Abbas, F. (2015). Pengaruh marketing mix terhadap kepuasan konsumen (pada home industry moshimoshi cake samarinda). </w:t>
      </w:r>
      <w:r w:rsidRPr="003A562D">
        <w:rPr>
          <w:i/>
          <w:sz w:val="22"/>
          <w:szCs w:val="22"/>
          <w:lang w:val="id"/>
        </w:rPr>
        <w:t>E-Journal Administrasi Bisnis</w:t>
      </w:r>
      <w:r w:rsidRPr="003A562D">
        <w:rPr>
          <w:sz w:val="22"/>
          <w:szCs w:val="22"/>
          <w:lang w:val="id"/>
        </w:rPr>
        <w:t xml:space="preserve">, </w:t>
      </w:r>
      <w:r w:rsidRPr="003A562D">
        <w:rPr>
          <w:i/>
          <w:sz w:val="22"/>
          <w:szCs w:val="22"/>
          <w:lang w:val="id"/>
        </w:rPr>
        <w:t>3</w:t>
      </w:r>
      <w:r w:rsidRPr="003A562D">
        <w:rPr>
          <w:sz w:val="22"/>
          <w:szCs w:val="22"/>
          <w:lang w:val="id"/>
        </w:rPr>
        <w:t>(1), 224-258.</w:t>
      </w:r>
    </w:p>
    <w:p w14:paraId="0F66F2F9" w14:textId="77777777" w:rsidR="00E068E9" w:rsidRPr="003A562D" w:rsidRDefault="00E068E9" w:rsidP="00E068E9">
      <w:pPr>
        <w:widowControl w:val="0"/>
        <w:autoSpaceDE w:val="0"/>
        <w:autoSpaceDN w:val="0"/>
        <w:adjustRightInd w:val="0"/>
        <w:spacing w:line="360" w:lineRule="auto"/>
        <w:ind w:left="480" w:hanging="480"/>
        <w:jc w:val="both"/>
        <w:rPr>
          <w:noProof/>
          <w:sz w:val="22"/>
          <w:szCs w:val="22"/>
        </w:rPr>
      </w:pPr>
      <w:r w:rsidRPr="003A562D">
        <w:rPr>
          <w:noProof/>
          <w:sz w:val="22"/>
          <w:szCs w:val="22"/>
        </w:rPr>
        <w:t xml:space="preserve">Anggraini, L. S. (2020). Peranan promosi melalui advertising terhadap pencapaian penjualan Polis Padapt. Asuransi Takaful Indonesia, Cabang Sangatta. </w:t>
      </w:r>
      <w:r w:rsidRPr="003A562D">
        <w:rPr>
          <w:i/>
          <w:iCs/>
          <w:noProof/>
          <w:sz w:val="22"/>
          <w:szCs w:val="22"/>
        </w:rPr>
        <w:t>Jurnal Eksis</w:t>
      </w:r>
      <w:r w:rsidRPr="003A562D">
        <w:rPr>
          <w:noProof/>
          <w:sz w:val="22"/>
          <w:szCs w:val="22"/>
        </w:rPr>
        <w:t xml:space="preserve">, </w:t>
      </w:r>
      <w:r w:rsidRPr="003A562D">
        <w:rPr>
          <w:i/>
          <w:iCs/>
          <w:noProof/>
          <w:sz w:val="22"/>
          <w:szCs w:val="22"/>
        </w:rPr>
        <w:t>14</w:t>
      </w:r>
      <w:r w:rsidRPr="003A562D">
        <w:rPr>
          <w:noProof/>
          <w:sz w:val="22"/>
          <w:szCs w:val="22"/>
        </w:rPr>
        <w:t>(2), 3495-3499.</w:t>
      </w:r>
    </w:p>
    <w:p w14:paraId="7B83F952" w14:textId="77777777" w:rsidR="00E068E9" w:rsidRPr="003A562D" w:rsidRDefault="00E068E9" w:rsidP="00E068E9">
      <w:pPr>
        <w:spacing w:line="360" w:lineRule="auto"/>
        <w:ind w:left="709" w:hanging="709"/>
        <w:jc w:val="both"/>
        <w:rPr>
          <w:sz w:val="22"/>
          <w:szCs w:val="22"/>
          <w:lang w:val="en-US"/>
        </w:rPr>
      </w:pPr>
      <w:r w:rsidRPr="003A562D">
        <w:rPr>
          <w:sz w:val="22"/>
          <w:szCs w:val="22"/>
          <w:lang w:val="id"/>
        </w:rPr>
        <w:t xml:space="preserve">Carolina, E., Santoso, I., &amp; Deoranto, P. (2015). Pengaruh </w:t>
      </w:r>
      <w:r w:rsidRPr="003A562D">
        <w:rPr>
          <w:sz w:val="22"/>
          <w:szCs w:val="22"/>
          <w:lang w:val="en-US"/>
        </w:rPr>
        <w:t>m</w:t>
      </w:r>
      <w:r w:rsidRPr="003A562D">
        <w:rPr>
          <w:sz w:val="22"/>
          <w:szCs w:val="22"/>
          <w:lang w:val="id"/>
        </w:rPr>
        <w:t xml:space="preserve">arketing </w:t>
      </w:r>
      <w:r w:rsidRPr="003A562D">
        <w:rPr>
          <w:sz w:val="22"/>
          <w:szCs w:val="22"/>
          <w:lang w:val="en-US"/>
        </w:rPr>
        <w:t>m</w:t>
      </w:r>
      <w:r w:rsidRPr="003A562D">
        <w:rPr>
          <w:sz w:val="22"/>
          <w:szCs w:val="22"/>
          <w:lang w:val="id"/>
        </w:rPr>
        <w:t xml:space="preserve">ix (7P) dan </w:t>
      </w:r>
      <w:r w:rsidRPr="003A562D">
        <w:rPr>
          <w:sz w:val="22"/>
          <w:szCs w:val="22"/>
          <w:lang w:val="en-US"/>
        </w:rPr>
        <w:t>p</w:t>
      </w:r>
      <w:r w:rsidRPr="003A562D">
        <w:rPr>
          <w:sz w:val="22"/>
          <w:szCs w:val="22"/>
          <w:lang w:val="id"/>
        </w:rPr>
        <w:t xml:space="preserve">erilaku konsumen terhadap keputusan pembelian produk healthy food bar di </w:t>
      </w:r>
      <w:r w:rsidRPr="003A562D">
        <w:rPr>
          <w:sz w:val="22"/>
          <w:szCs w:val="22"/>
          <w:lang w:val="en-US"/>
        </w:rPr>
        <w:t>M</w:t>
      </w:r>
      <w:r w:rsidRPr="003A562D">
        <w:rPr>
          <w:sz w:val="22"/>
          <w:szCs w:val="22"/>
          <w:lang w:val="id"/>
        </w:rPr>
        <w:t xml:space="preserve">alang. </w:t>
      </w:r>
      <w:r w:rsidRPr="003A562D">
        <w:rPr>
          <w:i/>
          <w:sz w:val="22"/>
          <w:szCs w:val="22"/>
          <w:lang w:val="id"/>
        </w:rPr>
        <w:t>Wacana Journal of Social and Humanity Studies</w:t>
      </w:r>
      <w:r w:rsidRPr="003A562D">
        <w:rPr>
          <w:sz w:val="22"/>
          <w:szCs w:val="22"/>
          <w:lang w:val="id"/>
        </w:rPr>
        <w:t xml:space="preserve">, </w:t>
      </w:r>
      <w:r w:rsidRPr="003A562D">
        <w:rPr>
          <w:i/>
          <w:sz w:val="22"/>
          <w:szCs w:val="22"/>
          <w:lang w:val="id"/>
        </w:rPr>
        <w:t>18</w:t>
      </w:r>
      <w:r w:rsidRPr="003A562D">
        <w:rPr>
          <w:sz w:val="22"/>
          <w:szCs w:val="22"/>
          <w:lang w:val="id"/>
        </w:rPr>
        <w:t>(1)</w:t>
      </w:r>
      <w:r w:rsidRPr="003A562D">
        <w:rPr>
          <w:sz w:val="22"/>
          <w:szCs w:val="22"/>
          <w:lang w:val="en-US"/>
        </w:rPr>
        <w:t>, 51-60.</w:t>
      </w:r>
    </w:p>
    <w:p w14:paraId="1100A7D7" w14:textId="77777777" w:rsidR="00E068E9" w:rsidRPr="003A562D" w:rsidRDefault="00E068E9" w:rsidP="00E068E9">
      <w:pPr>
        <w:spacing w:line="360" w:lineRule="auto"/>
        <w:ind w:left="709" w:hanging="709"/>
        <w:jc w:val="both"/>
        <w:rPr>
          <w:sz w:val="22"/>
          <w:szCs w:val="22"/>
          <w:lang w:val="en-US"/>
        </w:rPr>
      </w:pPr>
      <w:r w:rsidRPr="003A562D">
        <w:rPr>
          <w:sz w:val="22"/>
          <w:szCs w:val="22"/>
          <w:lang w:val="id"/>
        </w:rPr>
        <w:t>Christine, C., &amp; Budiawan, W. (2017). Analisis pengaruh marketing mix (7p)</w:t>
      </w:r>
      <w:r w:rsidRPr="003A562D">
        <w:rPr>
          <w:sz w:val="22"/>
          <w:szCs w:val="22"/>
          <w:lang w:val="en-US"/>
        </w:rPr>
        <w:t xml:space="preserve"> </w:t>
      </w:r>
      <w:r w:rsidRPr="003A562D">
        <w:rPr>
          <w:sz w:val="22"/>
          <w:szCs w:val="22"/>
          <w:lang w:val="id"/>
        </w:rPr>
        <w:t>terhadap minat beli ulang konsumen (</w:t>
      </w:r>
      <w:r w:rsidRPr="003A562D">
        <w:rPr>
          <w:sz w:val="22"/>
          <w:szCs w:val="22"/>
          <w:lang w:val="en-US"/>
        </w:rPr>
        <w:t>S</w:t>
      </w:r>
      <w:r w:rsidRPr="003A562D">
        <w:rPr>
          <w:sz w:val="22"/>
          <w:szCs w:val="22"/>
          <w:lang w:val="id"/>
        </w:rPr>
        <w:t xml:space="preserve">tudi pada </w:t>
      </w:r>
      <w:r w:rsidRPr="003A562D">
        <w:rPr>
          <w:sz w:val="22"/>
          <w:szCs w:val="22"/>
          <w:lang w:val="en-US"/>
        </w:rPr>
        <w:t>H</w:t>
      </w:r>
      <w:r w:rsidRPr="003A562D">
        <w:rPr>
          <w:sz w:val="22"/>
          <w:szCs w:val="22"/>
          <w:lang w:val="id"/>
        </w:rPr>
        <w:t xml:space="preserve">ouse of </w:t>
      </w:r>
      <w:r w:rsidRPr="003A562D">
        <w:rPr>
          <w:sz w:val="22"/>
          <w:szCs w:val="22"/>
          <w:lang w:val="en-US"/>
        </w:rPr>
        <w:t>M</w:t>
      </w:r>
      <w:r w:rsidRPr="003A562D">
        <w:rPr>
          <w:sz w:val="22"/>
          <w:szCs w:val="22"/>
          <w:lang w:val="id"/>
        </w:rPr>
        <w:t>oo,</w:t>
      </w:r>
      <w:r w:rsidRPr="003A562D">
        <w:rPr>
          <w:sz w:val="22"/>
          <w:szCs w:val="22"/>
          <w:lang w:val="en-US"/>
        </w:rPr>
        <w:t xml:space="preserve"> S</w:t>
      </w:r>
      <w:r w:rsidRPr="003A562D">
        <w:rPr>
          <w:sz w:val="22"/>
          <w:szCs w:val="22"/>
          <w:lang w:val="id"/>
        </w:rPr>
        <w:t>emarang). Industrial Engineering Online Journal, 6(1)</w:t>
      </w:r>
      <w:r w:rsidRPr="003A562D">
        <w:rPr>
          <w:sz w:val="22"/>
          <w:szCs w:val="22"/>
          <w:lang w:val="en-US"/>
        </w:rPr>
        <w:t>, 1-8.</w:t>
      </w:r>
    </w:p>
    <w:p w14:paraId="6133B00E" w14:textId="77777777" w:rsidR="00E068E9" w:rsidRPr="003A562D" w:rsidRDefault="00E068E9" w:rsidP="00E068E9">
      <w:pPr>
        <w:widowControl w:val="0"/>
        <w:autoSpaceDE w:val="0"/>
        <w:autoSpaceDN w:val="0"/>
        <w:adjustRightInd w:val="0"/>
        <w:spacing w:line="360" w:lineRule="auto"/>
        <w:ind w:left="480" w:hanging="480"/>
        <w:jc w:val="both"/>
        <w:rPr>
          <w:noProof/>
          <w:sz w:val="22"/>
          <w:szCs w:val="22"/>
        </w:rPr>
      </w:pPr>
      <w:r w:rsidRPr="003A562D">
        <w:rPr>
          <w:noProof/>
          <w:sz w:val="22"/>
          <w:szCs w:val="22"/>
        </w:rPr>
        <w:t xml:space="preserve">Chowdhury, R. (2017). Measuring the relationship between </w:t>
      </w:r>
      <w:r w:rsidRPr="003A562D">
        <w:rPr>
          <w:i/>
          <w:iCs/>
          <w:noProof/>
          <w:sz w:val="22"/>
          <w:szCs w:val="22"/>
        </w:rPr>
        <w:t>Product</w:t>
      </w:r>
      <w:r w:rsidRPr="003A562D">
        <w:rPr>
          <w:noProof/>
          <w:sz w:val="22"/>
          <w:szCs w:val="22"/>
        </w:rPr>
        <w:t xml:space="preserve"> quality dimensions  &amp; repurchase intention of smart phone:  A Case study on Chittagong City. </w:t>
      </w:r>
      <w:r w:rsidRPr="003A562D">
        <w:rPr>
          <w:i/>
          <w:iCs/>
          <w:noProof/>
          <w:sz w:val="22"/>
          <w:szCs w:val="22"/>
        </w:rPr>
        <w:t>International Journal of Scientific &amp; Engineering Research</w:t>
      </w:r>
      <w:r w:rsidRPr="003A562D">
        <w:rPr>
          <w:noProof/>
          <w:sz w:val="22"/>
          <w:szCs w:val="22"/>
        </w:rPr>
        <w:t xml:space="preserve">, </w:t>
      </w:r>
      <w:r w:rsidRPr="003A562D">
        <w:rPr>
          <w:i/>
          <w:iCs/>
          <w:noProof/>
          <w:sz w:val="22"/>
          <w:szCs w:val="22"/>
        </w:rPr>
        <w:t>8</w:t>
      </w:r>
      <w:r w:rsidRPr="003A562D">
        <w:rPr>
          <w:noProof/>
          <w:sz w:val="22"/>
          <w:szCs w:val="22"/>
        </w:rPr>
        <w:t>(2), 1031-1040.</w:t>
      </w:r>
    </w:p>
    <w:p w14:paraId="16F5F7D5" w14:textId="77777777" w:rsidR="00E068E9" w:rsidRPr="003A562D" w:rsidRDefault="00E068E9" w:rsidP="00E068E9">
      <w:pPr>
        <w:widowControl w:val="0"/>
        <w:autoSpaceDE w:val="0"/>
        <w:autoSpaceDN w:val="0"/>
        <w:adjustRightInd w:val="0"/>
        <w:spacing w:line="360" w:lineRule="auto"/>
        <w:ind w:left="480" w:hanging="480"/>
        <w:jc w:val="both"/>
        <w:rPr>
          <w:noProof/>
          <w:sz w:val="22"/>
          <w:szCs w:val="22"/>
        </w:rPr>
      </w:pPr>
      <w:r w:rsidRPr="003A562D">
        <w:rPr>
          <w:noProof/>
          <w:sz w:val="22"/>
          <w:szCs w:val="22"/>
        </w:rPr>
        <w:t xml:space="preserve">Dei Hariyanto, M. A. (2018). Analisis faktor pembentuk kualitas produk the body shop. </w:t>
      </w:r>
      <w:r w:rsidRPr="003A562D">
        <w:rPr>
          <w:i/>
          <w:iCs/>
          <w:noProof/>
          <w:sz w:val="22"/>
          <w:szCs w:val="22"/>
        </w:rPr>
        <w:t>CALYPTRA</w:t>
      </w:r>
      <w:r w:rsidRPr="003A562D">
        <w:rPr>
          <w:noProof/>
          <w:sz w:val="22"/>
          <w:szCs w:val="22"/>
        </w:rPr>
        <w:t xml:space="preserve">, </w:t>
      </w:r>
      <w:r w:rsidRPr="003A562D">
        <w:rPr>
          <w:i/>
          <w:iCs/>
          <w:noProof/>
          <w:sz w:val="22"/>
          <w:szCs w:val="22"/>
        </w:rPr>
        <w:t>7</w:t>
      </w:r>
      <w:r w:rsidRPr="003A562D">
        <w:rPr>
          <w:noProof/>
          <w:sz w:val="22"/>
          <w:szCs w:val="22"/>
        </w:rPr>
        <w:t>(1), 1803–1815.</w:t>
      </w:r>
    </w:p>
    <w:p w14:paraId="75316BAF" w14:textId="77777777" w:rsidR="00E068E9" w:rsidRPr="003A562D" w:rsidRDefault="00E068E9" w:rsidP="00E068E9">
      <w:pPr>
        <w:spacing w:line="360" w:lineRule="auto"/>
        <w:ind w:left="709" w:hanging="709"/>
        <w:jc w:val="both"/>
        <w:rPr>
          <w:sz w:val="22"/>
          <w:szCs w:val="22"/>
          <w:lang w:val="id"/>
        </w:rPr>
      </w:pPr>
      <w:r w:rsidRPr="003A562D">
        <w:rPr>
          <w:sz w:val="22"/>
          <w:szCs w:val="22"/>
          <w:lang w:val="id"/>
        </w:rPr>
        <w:t>Ghozali, I. (2016) Aplikasi Analisis Multivariete Dengan Program IBM SPSS 23. Edisi 8. Semarang: Badan Penerbit Universitas Diponegoro.</w:t>
      </w:r>
    </w:p>
    <w:p w14:paraId="03FD1974" w14:textId="77777777" w:rsidR="00E068E9" w:rsidRPr="003A562D" w:rsidRDefault="00E068E9" w:rsidP="00E068E9">
      <w:pPr>
        <w:widowControl w:val="0"/>
        <w:autoSpaceDE w:val="0"/>
        <w:autoSpaceDN w:val="0"/>
        <w:adjustRightInd w:val="0"/>
        <w:spacing w:line="360" w:lineRule="auto"/>
        <w:ind w:left="480" w:hanging="480"/>
        <w:jc w:val="both"/>
        <w:rPr>
          <w:noProof/>
          <w:sz w:val="22"/>
          <w:szCs w:val="22"/>
        </w:rPr>
      </w:pPr>
      <w:r w:rsidRPr="003A562D">
        <w:rPr>
          <w:noProof/>
          <w:sz w:val="22"/>
          <w:szCs w:val="22"/>
        </w:rPr>
        <w:t xml:space="preserve">Gunarsih, C. M., Kalangi, J. A. F., &amp; Tamengkel, L. F. (2021). Pengaruh Harga Terhadap Keputusan Pembelian Konsumen Di Toko Pelita Jaya Buyungon Amurang. </w:t>
      </w:r>
      <w:r w:rsidRPr="003A562D">
        <w:rPr>
          <w:i/>
          <w:iCs/>
          <w:noProof/>
          <w:sz w:val="22"/>
          <w:szCs w:val="22"/>
        </w:rPr>
        <w:t>Productivity</w:t>
      </w:r>
      <w:r w:rsidRPr="003A562D">
        <w:rPr>
          <w:noProof/>
          <w:sz w:val="22"/>
          <w:szCs w:val="22"/>
        </w:rPr>
        <w:t xml:space="preserve">, </w:t>
      </w:r>
      <w:r w:rsidRPr="003A562D">
        <w:rPr>
          <w:i/>
          <w:iCs/>
          <w:noProof/>
          <w:sz w:val="22"/>
          <w:szCs w:val="22"/>
        </w:rPr>
        <w:t>2</w:t>
      </w:r>
      <w:r w:rsidRPr="003A562D">
        <w:rPr>
          <w:noProof/>
          <w:sz w:val="22"/>
          <w:szCs w:val="22"/>
        </w:rPr>
        <w:t>(1), 69–72.</w:t>
      </w:r>
    </w:p>
    <w:p w14:paraId="1FC63ACE" w14:textId="77777777" w:rsidR="00E068E9" w:rsidRPr="003A562D" w:rsidRDefault="00E068E9" w:rsidP="00E068E9">
      <w:pPr>
        <w:spacing w:line="360" w:lineRule="auto"/>
        <w:ind w:left="709" w:hanging="709"/>
        <w:jc w:val="both"/>
        <w:rPr>
          <w:sz w:val="22"/>
          <w:szCs w:val="22"/>
          <w:lang w:val="en-US"/>
        </w:rPr>
      </w:pPr>
      <w:r w:rsidRPr="003A562D">
        <w:rPr>
          <w:sz w:val="22"/>
          <w:szCs w:val="22"/>
          <w:lang w:val="id"/>
        </w:rPr>
        <w:t xml:space="preserve">Karwur, E. (2016). Pengaruh retail marketing mix terhadap keputusan pembelian di Indomaret Paniki. </w:t>
      </w:r>
      <w:r w:rsidRPr="003A562D">
        <w:rPr>
          <w:i/>
          <w:sz w:val="22"/>
          <w:szCs w:val="22"/>
          <w:lang w:val="id"/>
        </w:rPr>
        <w:t>Jurnal Berkala Ilmiah Efisiensi</w:t>
      </w:r>
      <w:r w:rsidRPr="003A562D">
        <w:rPr>
          <w:sz w:val="22"/>
          <w:szCs w:val="22"/>
          <w:lang w:val="id"/>
        </w:rPr>
        <w:t xml:space="preserve">, </w:t>
      </w:r>
      <w:r w:rsidRPr="003A562D">
        <w:rPr>
          <w:i/>
          <w:sz w:val="22"/>
          <w:szCs w:val="22"/>
          <w:lang w:val="id"/>
        </w:rPr>
        <w:t>16</w:t>
      </w:r>
      <w:r w:rsidRPr="003A562D">
        <w:rPr>
          <w:sz w:val="22"/>
          <w:szCs w:val="22"/>
          <w:lang w:val="id"/>
        </w:rPr>
        <w:t>(3)</w:t>
      </w:r>
      <w:r w:rsidRPr="003A562D">
        <w:rPr>
          <w:sz w:val="22"/>
          <w:szCs w:val="22"/>
          <w:lang w:val="en-US"/>
        </w:rPr>
        <w:t>, 196-206.</w:t>
      </w:r>
    </w:p>
    <w:p w14:paraId="12CAA524" w14:textId="77777777" w:rsidR="00E068E9" w:rsidRPr="003A562D" w:rsidRDefault="00E068E9" w:rsidP="00E068E9">
      <w:pPr>
        <w:spacing w:line="360" w:lineRule="auto"/>
        <w:ind w:left="709" w:hanging="709"/>
        <w:jc w:val="both"/>
        <w:rPr>
          <w:sz w:val="22"/>
          <w:szCs w:val="22"/>
        </w:rPr>
      </w:pPr>
      <w:r w:rsidRPr="003A562D">
        <w:rPr>
          <w:noProof/>
          <w:sz w:val="22"/>
          <w:szCs w:val="22"/>
        </w:rPr>
        <w:t xml:space="preserve">Kawung, R. ., Lapian, S. L. H. V. J., &amp; Ogi, I. W. . (2019). Analisis perbandingan kualitas produk sepatu olahraga adidas dan nike (Studi kasus pada konsumen Manado Town Square 3). </w:t>
      </w:r>
      <w:r w:rsidRPr="003A562D">
        <w:rPr>
          <w:i/>
          <w:iCs/>
          <w:noProof/>
          <w:sz w:val="22"/>
          <w:szCs w:val="22"/>
        </w:rPr>
        <w:t>Jurnal EMBA : Jurnal Riset Ekonomi, Manajemen, Bisnis Dan Akuntansi</w:t>
      </w:r>
      <w:r w:rsidRPr="003A562D">
        <w:rPr>
          <w:noProof/>
          <w:sz w:val="22"/>
          <w:szCs w:val="22"/>
        </w:rPr>
        <w:t xml:space="preserve">, </w:t>
      </w:r>
      <w:r w:rsidRPr="003A562D">
        <w:rPr>
          <w:i/>
          <w:iCs/>
          <w:noProof/>
          <w:sz w:val="22"/>
          <w:szCs w:val="22"/>
        </w:rPr>
        <w:t>6</w:t>
      </w:r>
      <w:r w:rsidRPr="003A562D">
        <w:rPr>
          <w:noProof/>
          <w:sz w:val="22"/>
          <w:szCs w:val="22"/>
        </w:rPr>
        <w:t>(4), 4113–4122.</w:t>
      </w:r>
    </w:p>
    <w:p w14:paraId="032E0151" w14:textId="77777777" w:rsidR="00E068E9" w:rsidRPr="003A562D" w:rsidRDefault="00E068E9" w:rsidP="00E068E9">
      <w:pPr>
        <w:spacing w:line="360" w:lineRule="auto"/>
        <w:ind w:left="709" w:hanging="709"/>
        <w:jc w:val="both"/>
        <w:rPr>
          <w:sz w:val="22"/>
          <w:szCs w:val="22"/>
        </w:rPr>
      </w:pPr>
      <w:proofErr w:type="spellStart"/>
      <w:r w:rsidRPr="003A562D">
        <w:rPr>
          <w:sz w:val="22"/>
          <w:szCs w:val="22"/>
        </w:rPr>
        <w:lastRenderedPageBreak/>
        <w:t>Kuncoro</w:t>
      </w:r>
      <w:proofErr w:type="spellEnd"/>
      <w:r w:rsidRPr="003A562D">
        <w:rPr>
          <w:sz w:val="22"/>
          <w:szCs w:val="22"/>
        </w:rPr>
        <w:t xml:space="preserve">, </w:t>
      </w:r>
      <w:proofErr w:type="spellStart"/>
      <w:r w:rsidRPr="003A562D">
        <w:rPr>
          <w:sz w:val="22"/>
          <w:szCs w:val="22"/>
        </w:rPr>
        <w:t>Mudrajad</w:t>
      </w:r>
      <w:proofErr w:type="spellEnd"/>
      <w:r w:rsidRPr="003A562D">
        <w:rPr>
          <w:sz w:val="22"/>
          <w:szCs w:val="22"/>
        </w:rPr>
        <w:t xml:space="preserve">. 2013. </w:t>
      </w:r>
      <w:proofErr w:type="spellStart"/>
      <w:r w:rsidRPr="003A562D">
        <w:rPr>
          <w:sz w:val="22"/>
          <w:szCs w:val="22"/>
        </w:rPr>
        <w:t>Metode</w:t>
      </w:r>
      <w:proofErr w:type="spellEnd"/>
      <w:r w:rsidRPr="003A562D">
        <w:rPr>
          <w:sz w:val="22"/>
          <w:szCs w:val="22"/>
        </w:rPr>
        <w:t xml:space="preserve"> </w:t>
      </w:r>
      <w:proofErr w:type="spellStart"/>
      <w:r w:rsidRPr="003A562D">
        <w:rPr>
          <w:sz w:val="22"/>
          <w:szCs w:val="22"/>
        </w:rPr>
        <w:t>Riset</w:t>
      </w:r>
      <w:proofErr w:type="spellEnd"/>
      <w:r w:rsidRPr="003A562D">
        <w:rPr>
          <w:sz w:val="22"/>
          <w:szCs w:val="22"/>
        </w:rPr>
        <w:t xml:space="preserve"> </w:t>
      </w:r>
      <w:proofErr w:type="spellStart"/>
      <w:r w:rsidRPr="003A562D">
        <w:rPr>
          <w:sz w:val="22"/>
          <w:szCs w:val="22"/>
        </w:rPr>
        <w:t>Untuk</w:t>
      </w:r>
      <w:proofErr w:type="spellEnd"/>
      <w:r w:rsidRPr="003A562D">
        <w:rPr>
          <w:sz w:val="22"/>
          <w:szCs w:val="22"/>
        </w:rPr>
        <w:t xml:space="preserve"> </w:t>
      </w:r>
      <w:proofErr w:type="spellStart"/>
      <w:r w:rsidRPr="003A562D">
        <w:rPr>
          <w:sz w:val="22"/>
          <w:szCs w:val="22"/>
        </w:rPr>
        <w:t>Bisnis</w:t>
      </w:r>
      <w:proofErr w:type="spellEnd"/>
      <w:r w:rsidRPr="003A562D">
        <w:rPr>
          <w:sz w:val="22"/>
          <w:szCs w:val="22"/>
        </w:rPr>
        <w:t xml:space="preserve"> &amp; </w:t>
      </w:r>
      <w:proofErr w:type="spellStart"/>
      <w:r w:rsidRPr="003A562D">
        <w:rPr>
          <w:sz w:val="22"/>
          <w:szCs w:val="22"/>
        </w:rPr>
        <w:t>Ekonomi</w:t>
      </w:r>
      <w:proofErr w:type="spellEnd"/>
      <w:r w:rsidRPr="003A562D">
        <w:rPr>
          <w:sz w:val="22"/>
          <w:szCs w:val="22"/>
        </w:rPr>
        <w:t xml:space="preserve"> </w:t>
      </w:r>
      <w:proofErr w:type="spellStart"/>
      <w:r w:rsidRPr="003A562D">
        <w:rPr>
          <w:sz w:val="22"/>
          <w:szCs w:val="22"/>
        </w:rPr>
        <w:t>Edisi</w:t>
      </w:r>
      <w:proofErr w:type="spellEnd"/>
      <w:r w:rsidRPr="003A562D">
        <w:rPr>
          <w:sz w:val="22"/>
          <w:szCs w:val="22"/>
        </w:rPr>
        <w:t xml:space="preserve"> 4. </w:t>
      </w:r>
      <w:proofErr w:type="spellStart"/>
      <w:r w:rsidRPr="003A562D">
        <w:rPr>
          <w:sz w:val="22"/>
          <w:szCs w:val="22"/>
        </w:rPr>
        <w:t>Jawa</w:t>
      </w:r>
      <w:proofErr w:type="spellEnd"/>
      <w:r w:rsidRPr="003A562D">
        <w:rPr>
          <w:sz w:val="22"/>
          <w:szCs w:val="22"/>
        </w:rPr>
        <w:t xml:space="preserve"> Timur: </w:t>
      </w:r>
      <w:proofErr w:type="spellStart"/>
      <w:r w:rsidRPr="003A562D">
        <w:rPr>
          <w:sz w:val="22"/>
          <w:szCs w:val="22"/>
        </w:rPr>
        <w:t>Erlangga</w:t>
      </w:r>
      <w:proofErr w:type="spellEnd"/>
      <w:r w:rsidRPr="003A562D">
        <w:rPr>
          <w:sz w:val="22"/>
          <w:szCs w:val="22"/>
        </w:rPr>
        <w:t>.</w:t>
      </w:r>
    </w:p>
    <w:p w14:paraId="16F52C7D" w14:textId="77777777" w:rsidR="00E068E9" w:rsidRPr="003A562D" w:rsidRDefault="00E068E9" w:rsidP="00E068E9">
      <w:pPr>
        <w:widowControl w:val="0"/>
        <w:autoSpaceDE w:val="0"/>
        <w:autoSpaceDN w:val="0"/>
        <w:adjustRightInd w:val="0"/>
        <w:spacing w:line="360" w:lineRule="auto"/>
        <w:ind w:left="480" w:hanging="480"/>
        <w:jc w:val="both"/>
        <w:rPr>
          <w:noProof/>
          <w:sz w:val="22"/>
          <w:szCs w:val="22"/>
        </w:rPr>
      </w:pPr>
      <w:r w:rsidRPr="003A562D">
        <w:rPr>
          <w:noProof/>
          <w:sz w:val="22"/>
          <w:szCs w:val="22"/>
        </w:rPr>
        <w:t xml:space="preserve">Meidatuzzahra, D. (2019). Penerapan accidental sampling untuk mengetahui prevalensi akseptor kontrasepsi suntikan terhadap siklus menstruasi (Studi kasus: Pukesmas Jembatan Kembar Kabupaten Lombok Barat). </w:t>
      </w:r>
      <w:r w:rsidRPr="003A562D">
        <w:rPr>
          <w:i/>
          <w:iCs/>
          <w:noProof/>
          <w:sz w:val="22"/>
          <w:szCs w:val="22"/>
        </w:rPr>
        <w:t>Jurnal Avesina</w:t>
      </w:r>
      <w:r w:rsidRPr="003A562D">
        <w:rPr>
          <w:noProof/>
          <w:sz w:val="22"/>
          <w:szCs w:val="22"/>
        </w:rPr>
        <w:t xml:space="preserve">, </w:t>
      </w:r>
      <w:r w:rsidRPr="003A562D">
        <w:rPr>
          <w:i/>
          <w:iCs/>
          <w:noProof/>
          <w:sz w:val="22"/>
          <w:szCs w:val="22"/>
        </w:rPr>
        <w:t>13</w:t>
      </w:r>
      <w:r w:rsidRPr="003A562D">
        <w:rPr>
          <w:noProof/>
          <w:sz w:val="22"/>
          <w:szCs w:val="22"/>
        </w:rPr>
        <w:t>(1), 19–23.</w:t>
      </w:r>
    </w:p>
    <w:p w14:paraId="56B86365" w14:textId="77777777" w:rsidR="00E068E9" w:rsidRPr="003A562D" w:rsidRDefault="00E068E9" w:rsidP="00E068E9">
      <w:pPr>
        <w:widowControl w:val="0"/>
        <w:autoSpaceDE w:val="0"/>
        <w:autoSpaceDN w:val="0"/>
        <w:adjustRightInd w:val="0"/>
        <w:spacing w:line="360" w:lineRule="auto"/>
        <w:ind w:left="480" w:hanging="480"/>
        <w:jc w:val="both"/>
        <w:rPr>
          <w:noProof/>
          <w:sz w:val="22"/>
          <w:szCs w:val="22"/>
        </w:rPr>
      </w:pPr>
      <w:r w:rsidRPr="003A562D">
        <w:rPr>
          <w:noProof/>
          <w:sz w:val="22"/>
          <w:szCs w:val="22"/>
        </w:rPr>
        <w:t xml:space="preserve">Oktaviani, S., Komariah, K., Mulia, F., &amp; Sukabumi, U. M. (2021). Keputusan pembelian berdasarkan harga, keragaman produk dan pengaruhnya. </w:t>
      </w:r>
      <w:r w:rsidRPr="003A562D">
        <w:rPr>
          <w:i/>
          <w:iCs/>
          <w:noProof/>
          <w:sz w:val="22"/>
          <w:szCs w:val="22"/>
        </w:rPr>
        <w:t>BUDGETING : Journal of Business, Management and Accounting</w:t>
      </w:r>
      <w:r w:rsidRPr="003A562D">
        <w:rPr>
          <w:noProof/>
          <w:sz w:val="22"/>
          <w:szCs w:val="22"/>
        </w:rPr>
        <w:t xml:space="preserve">, </w:t>
      </w:r>
      <w:r w:rsidRPr="003A562D">
        <w:rPr>
          <w:i/>
          <w:iCs/>
          <w:noProof/>
          <w:sz w:val="22"/>
          <w:szCs w:val="22"/>
        </w:rPr>
        <w:t>2</w:t>
      </w:r>
      <w:r w:rsidRPr="003A562D">
        <w:rPr>
          <w:noProof/>
          <w:sz w:val="22"/>
          <w:szCs w:val="22"/>
        </w:rPr>
        <w:t>(2), 443–452.</w:t>
      </w:r>
    </w:p>
    <w:p w14:paraId="7AC9FC12" w14:textId="77777777" w:rsidR="00E068E9" w:rsidRPr="003A562D" w:rsidRDefault="00E068E9" w:rsidP="00E068E9">
      <w:pPr>
        <w:widowControl w:val="0"/>
        <w:autoSpaceDE w:val="0"/>
        <w:autoSpaceDN w:val="0"/>
        <w:adjustRightInd w:val="0"/>
        <w:spacing w:line="360" w:lineRule="auto"/>
        <w:ind w:left="480" w:hanging="480"/>
        <w:jc w:val="both"/>
        <w:rPr>
          <w:noProof/>
          <w:sz w:val="22"/>
          <w:szCs w:val="22"/>
        </w:rPr>
      </w:pPr>
      <w:r w:rsidRPr="003A562D">
        <w:rPr>
          <w:noProof/>
          <w:sz w:val="22"/>
          <w:szCs w:val="22"/>
        </w:rPr>
        <w:t xml:space="preserve">Pranantyo, S. A., &amp; Sarsiti, S. (2019). Analisis pengaruh keandalan, pengalaman pemasar, kemudahan an kenyamanan terhadap loyalitas pelanggan produk nu green tea di Surakarta. </w:t>
      </w:r>
      <w:r w:rsidRPr="003A562D">
        <w:rPr>
          <w:i/>
          <w:iCs/>
          <w:noProof/>
          <w:sz w:val="22"/>
          <w:szCs w:val="22"/>
        </w:rPr>
        <w:t>SMOOTING</w:t>
      </w:r>
      <w:r w:rsidRPr="003A562D">
        <w:rPr>
          <w:noProof/>
          <w:sz w:val="22"/>
          <w:szCs w:val="22"/>
        </w:rPr>
        <w:t xml:space="preserve">, </w:t>
      </w:r>
      <w:r w:rsidRPr="003A562D">
        <w:rPr>
          <w:i/>
          <w:iCs/>
          <w:noProof/>
          <w:sz w:val="22"/>
          <w:szCs w:val="22"/>
        </w:rPr>
        <w:t>17</w:t>
      </w:r>
      <w:r w:rsidRPr="003A562D">
        <w:rPr>
          <w:noProof/>
          <w:sz w:val="22"/>
          <w:szCs w:val="22"/>
        </w:rPr>
        <w:t>(1), 37–43.</w:t>
      </w:r>
    </w:p>
    <w:p w14:paraId="31D82B56" w14:textId="77777777" w:rsidR="00E068E9" w:rsidRPr="003A562D" w:rsidRDefault="00E068E9" w:rsidP="00E068E9">
      <w:pPr>
        <w:spacing w:line="360" w:lineRule="auto"/>
        <w:ind w:left="709" w:hanging="709"/>
        <w:jc w:val="both"/>
        <w:rPr>
          <w:sz w:val="22"/>
          <w:szCs w:val="22"/>
          <w:lang w:val="id"/>
        </w:rPr>
      </w:pPr>
      <w:r w:rsidRPr="003A562D">
        <w:rPr>
          <w:sz w:val="22"/>
          <w:szCs w:val="22"/>
          <w:lang w:val="id"/>
        </w:rPr>
        <w:t xml:space="preserve">Pratama, I., &amp; Rahmidani, R. (2020). Pengaruh marketing mix terhadap keputusan pembelian produk sulaman khas </w:t>
      </w:r>
      <w:r w:rsidRPr="003A562D">
        <w:rPr>
          <w:sz w:val="22"/>
          <w:szCs w:val="22"/>
          <w:lang w:val="en-US"/>
        </w:rPr>
        <w:t>K</w:t>
      </w:r>
      <w:r w:rsidRPr="003A562D">
        <w:rPr>
          <w:sz w:val="22"/>
          <w:szCs w:val="22"/>
          <w:lang w:val="id"/>
        </w:rPr>
        <w:t xml:space="preserve">ota </w:t>
      </w:r>
      <w:r w:rsidRPr="003A562D">
        <w:rPr>
          <w:sz w:val="22"/>
          <w:szCs w:val="22"/>
          <w:lang w:val="en-US"/>
        </w:rPr>
        <w:t>P</w:t>
      </w:r>
      <w:r w:rsidRPr="003A562D">
        <w:rPr>
          <w:sz w:val="22"/>
          <w:szCs w:val="22"/>
          <w:lang w:val="id"/>
        </w:rPr>
        <w:t xml:space="preserve">adang. </w:t>
      </w:r>
      <w:r w:rsidRPr="003A562D">
        <w:rPr>
          <w:i/>
          <w:sz w:val="22"/>
          <w:szCs w:val="22"/>
          <w:lang w:val="id"/>
        </w:rPr>
        <w:t>Jurnal Ecogen</w:t>
      </w:r>
      <w:r w:rsidRPr="003A562D">
        <w:rPr>
          <w:sz w:val="22"/>
          <w:szCs w:val="22"/>
          <w:lang w:val="id"/>
        </w:rPr>
        <w:t xml:space="preserve">, </w:t>
      </w:r>
      <w:r w:rsidRPr="003A562D">
        <w:rPr>
          <w:i/>
          <w:sz w:val="22"/>
          <w:szCs w:val="22"/>
          <w:lang w:val="id"/>
        </w:rPr>
        <w:t>3</w:t>
      </w:r>
      <w:r w:rsidRPr="003A562D">
        <w:rPr>
          <w:sz w:val="22"/>
          <w:szCs w:val="22"/>
          <w:lang w:val="id"/>
        </w:rPr>
        <w:t>(1), 95-107.</w:t>
      </w:r>
    </w:p>
    <w:p w14:paraId="4D035231" w14:textId="77777777" w:rsidR="00E068E9" w:rsidRPr="003A562D" w:rsidRDefault="00E068E9" w:rsidP="00E068E9">
      <w:pPr>
        <w:spacing w:line="360" w:lineRule="auto"/>
        <w:ind w:left="709" w:hanging="709"/>
        <w:jc w:val="both"/>
        <w:rPr>
          <w:sz w:val="22"/>
          <w:szCs w:val="22"/>
          <w:lang w:val="id"/>
        </w:rPr>
      </w:pPr>
      <w:r w:rsidRPr="003A562D">
        <w:rPr>
          <w:sz w:val="22"/>
          <w:szCs w:val="22"/>
          <w:lang w:val="id"/>
        </w:rPr>
        <w:t xml:space="preserve">Puspa, S. D., Riyono , J., </w:t>
      </w:r>
      <w:r w:rsidRPr="003A562D">
        <w:rPr>
          <w:sz w:val="22"/>
          <w:szCs w:val="22"/>
          <w:lang w:val="en-US"/>
        </w:rPr>
        <w:t>&amp;</w:t>
      </w:r>
      <w:r w:rsidRPr="003A562D">
        <w:rPr>
          <w:sz w:val="22"/>
          <w:szCs w:val="22"/>
          <w:lang w:val="id"/>
        </w:rPr>
        <w:t xml:space="preserve"> Puspitasari, F. 2021. Analisis Faktor-Faktor yang Mempengaruhi Pemahaman Konsep Matematis Mahasiswa dalam Pembelajaran Jarak Jauh Pada Masa Pandemi Covid-19. Jurnal Cendekia: Jurnal Pendidikan Matematika, 5(1)</w:t>
      </w:r>
      <w:r w:rsidRPr="003A562D">
        <w:rPr>
          <w:sz w:val="22"/>
          <w:szCs w:val="22"/>
          <w:lang w:val="en-US"/>
        </w:rPr>
        <w:t>,</w:t>
      </w:r>
      <w:r w:rsidRPr="003A562D">
        <w:rPr>
          <w:sz w:val="22"/>
          <w:szCs w:val="22"/>
          <w:lang w:val="id"/>
        </w:rPr>
        <w:t xml:space="preserve"> 302-320.</w:t>
      </w:r>
    </w:p>
    <w:p w14:paraId="1374F460" w14:textId="77777777" w:rsidR="00E068E9" w:rsidRPr="003A562D" w:rsidRDefault="00E068E9" w:rsidP="00E068E9">
      <w:pPr>
        <w:widowControl w:val="0"/>
        <w:autoSpaceDE w:val="0"/>
        <w:autoSpaceDN w:val="0"/>
        <w:adjustRightInd w:val="0"/>
        <w:spacing w:line="360" w:lineRule="auto"/>
        <w:ind w:left="480" w:hanging="480"/>
        <w:jc w:val="both"/>
        <w:rPr>
          <w:noProof/>
          <w:sz w:val="22"/>
          <w:szCs w:val="22"/>
        </w:rPr>
      </w:pPr>
      <w:r w:rsidRPr="003A562D">
        <w:rPr>
          <w:noProof/>
          <w:sz w:val="22"/>
          <w:szCs w:val="22"/>
        </w:rPr>
        <w:t xml:space="preserve">Ratnasari, S. L. (2019). Kinerja karyawan: kompensasi dan promosi jabatan. </w:t>
      </w:r>
      <w:r w:rsidRPr="003A562D">
        <w:rPr>
          <w:i/>
          <w:iCs/>
          <w:noProof/>
          <w:sz w:val="22"/>
          <w:szCs w:val="22"/>
        </w:rPr>
        <w:t>Journal Of Applied Business Administration</w:t>
      </w:r>
      <w:r w:rsidRPr="003A562D">
        <w:rPr>
          <w:noProof/>
          <w:sz w:val="22"/>
          <w:szCs w:val="22"/>
        </w:rPr>
        <w:t xml:space="preserve">, </w:t>
      </w:r>
      <w:r w:rsidRPr="003A562D">
        <w:rPr>
          <w:i/>
          <w:iCs/>
          <w:noProof/>
          <w:sz w:val="22"/>
          <w:szCs w:val="22"/>
        </w:rPr>
        <w:t>3</w:t>
      </w:r>
      <w:r w:rsidRPr="003A562D">
        <w:rPr>
          <w:noProof/>
          <w:sz w:val="22"/>
          <w:szCs w:val="22"/>
        </w:rPr>
        <w:t>(2), 219–227.</w:t>
      </w:r>
    </w:p>
    <w:p w14:paraId="08CFC0CC" w14:textId="77777777" w:rsidR="00E068E9" w:rsidRPr="003A562D" w:rsidRDefault="00E068E9" w:rsidP="00E068E9">
      <w:pPr>
        <w:widowControl w:val="0"/>
        <w:autoSpaceDE w:val="0"/>
        <w:autoSpaceDN w:val="0"/>
        <w:adjustRightInd w:val="0"/>
        <w:spacing w:line="360" w:lineRule="auto"/>
        <w:ind w:left="480" w:hanging="480"/>
        <w:jc w:val="both"/>
        <w:rPr>
          <w:noProof/>
          <w:sz w:val="22"/>
          <w:szCs w:val="22"/>
        </w:rPr>
      </w:pPr>
      <w:r w:rsidRPr="003A562D">
        <w:rPr>
          <w:noProof/>
          <w:sz w:val="22"/>
          <w:szCs w:val="22"/>
        </w:rPr>
        <w:t xml:space="preserve">Rohman, I. Z., &amp; Indaryadi, A. I. K. (2020). Pengaruh celebrity endorser, brand image, brand loyalty, dan perceived quality terhadap minat beli konsumen dan dampaknya terhadap intensi rekomendasi. </w:t>
      </w:r>
      <w:r w:rsidRPr="003A562D">
        <w:rPr>
          <w:i/>
          <w:iCs/>
          <w:noProof/>
          <w:sz w:val="22"/>
          <w:szCs w:val="22"/>
        </w:rPr>
        <w:t>Jurnal Kajian Manajemen Bisnis</w:t>
      </w:r>
      <w:r w:rsidRPr="003A562D">
        <w:rPr>
          <w:noProof/>
          <w:sz w:val="22"/>
          <w:szCs w:val="22"/>
        </w:rPr>
        <w:t xml:space="preserve">, </w:t>
      </w:r>
      <w:r w:rsidRPr="003A562D">
        <w:rPr>
          <w:i/>
          <w:iCs/>
          <w:noProof/>
          <w:sz w:val="22"/>
          <w:szCs w:val="22"/>
        </w:rPr>
        <w:t>9</w:t>
      </w:r>
      <w:r w:rsidRPr="003A562D">
        <w:rPr>
          <w:noProof/>
          <w:sz w:val="22"/>
          <w:szCs w:val="22"/>
        </w:rPr>
        <w:t>(2), 80–91.</w:t>
      </w:r>
    </w:p>
    <w:p w14:paraId="2524153F" w14:textId="77777777" w:rsidR="00E068E9" w:rsidRPr="003A562D" w:rsidRDefault="00E068E9" w:rsidP="00E068E9">
      <w:pPr>
        <w:widowControl w:val="0"/>
        <w:autoSpaceDE w:val="0"/>
        <w:autoSpaceDN w:val="0"/>
        <w:adjustRightInd w:val="0"/>
        <w:spacing w:line="360" w:lineRule="auto"/>
        <w:ind w:left="480" w:hanging="480"/>
        <w:jc w:val="both"/>
        <w:rPr>
          <w:noProof/>
          <w:sz w:val="22"/>
          <w:szCs w:val="22"/>
        </w:rPr>
      </w:pPr>
      <w:r w:rsidRPr="003A562D">
        <w:rPr>
          <w:noProof/>
          <w:sz w:val="22"/>
          <w:szCs w:val="22"/>
        </w:rPr>
        <w:t xml:space="preserve">Sa’adah, H., &amp; Sopingi, I. (2019). Marketing mix-7p dan religi terhadap keputusan menjadi nasabah (Survey pada PT. Bank BRI Syariah KCP Wahid Hasyim Jombang). </w:t>
      </w:r>
      <w:r w:rsidRPr="003A562D">
        <w:rPr>
          <w:i/>
          <w:iCs/>
          <w:noProof/>
          <w:sz w:val="22"/>
          <w:szCs w:val="22"/>
        </w:rPr>
        <w:t>MALIA: Journal of Islamic Banking and Finance</w:t>
      </w:r>
      <w:r w:rsidRPr="003A562D">
        <w:rPr>
          <w:noProof/>
          <w:sz w:val="22"/>
          <w:szCs w:val="22"/>
        </w:rPr>
        <w:t xml:space="preserve">, </w:t>
      </w:r>
      <w:r w:rsidRPr="003A562D">
        <w:rPr>
          <w:i/>
          <w:iCs/>
          <w:noProof/>
          <w:sz w:val="22"/>
          <w:szCs w:val="22"/>
        </w:rPr>
        <w:t>3</w:t>
      </w:r>
      <w:r w:rsidRPr="003A562D">
        <w:rPr>
          <w:noProof/>
          <w:sz w:val="22"/>
          <w:szCs w:val="22"/>
        </w:rPr>
        <w:t>(1), 59–72.</w:t>
      </w:r>
    </w:p>
    <w:p w14:paraId="744FE222" w14:textId="77777777" w:rsidR="00E068E9" w:rsidRPr="003A562D" w:rsidRDefault="00E068E9" w:rsidP="00E068E9">
      <w:pPr>
        <w:spacing w:line="360" w:lineRule="auto"/>
        <w:ind w:left="709" w:hanging="709"/>
        <w:jc w:val="both"/>
        <w:rPr>
          <w:sz w:val="22"/>
          <w:szCs w:val="22"/>
          <w:lang w:val="id"/>
        </w:rPr>
      </w:pPr>
      <w:r w:rsidRPr="003A562D">
        <w:rPr>
          <w:sz w:val="22"/>
          <w:szCs w:val="22"/>
          <w:lang w:val="id"/>
        </w:rPr>
        <w:t xml:space="preserve">Setiawan, W. (2014). Pengaruh marketing mix terhadap keputusan pembelian toyota avanza tipe g di </w:t>
      </w:r>
      <w:r w:rsidRPr="003A562D">
        <w:rPr>
          <w:sz w:val="22"/>
          <w:szCs w:val="22"/>
          <w:lang w:val="en-US"/>
        </w:rPr>
        <w:t>S</w:t>
      </w:r>
      <w:r w:rsidRPr="003A562D">
        <w:rPr>
          <w:sz w:val="22"/>
          <w:szCs w:val="22"/>
          <w:lang w:val="id"/>
        </w:rPr>
        <w:t xml:space="preserve">urabaya. </w:t>
      </w:r>
      <w:r w:rsidRPr="003A562D">
        <w:rPr>
          <w:i/>
          <w:sz w:val="22"/>
          <w:szCs w:val="22"/>
          <w:lang w:val="id"/>
        </w:rPr>
        <w:t>Jurnal Strategi Pemasaran</w:t>
      </w:r>
      <w:r w:rsidRPr="003A562D">
        <w:rPr>
          <w:sz w:val="22"/>
          <w:szCs w:val="22"/>
          <w:lang w:val="id"/>
        </w:rPr>
        <w:t xml:space="preserve">, </w:t>
      </w:r>
      <w:r w:rsidRPr="003A562D">
        <w:rPr>
          <w:i/>
          <w:sz w:val="22"/>
          <w:szCs w:val="22"/>
          <w:lang w:val="id"/>
        </w:rPr>
        <w:t>2</w:t>
      </w:r>
      <w:r w:rsidRPr="003A562D">
        <w:rPr>
          <w:sz w:val="22"/>
          <w:szCs w:val="22"/>
          <w:lang w:val="id"/>
        </w:rPr>
        <w:t>(1), 1-8.</w:t>
      </w:r>
    </w:p>
    <w:p w14:paraId="37A320CC" w14:textId="77777777" w:rsidR="00E068E9" w:rsidRPr="003A562D" w:rsidRDefault="00E068E9" w:rsidP="00E068E9">
      <w:pPr>
        <w:spacing w:line="360" w:lineRule="auto"/>
        <w:ind w:left="709" w:hanging="709"/>
        <w:jc w:val="both"/>
        <w:rPr>
          <w:sz w:val="22"/>
          <w:szCs w:val="22"/>
          <w:lang w:val="id"/>
        </w:rPr>
      </w:pPr>
      <w:r w:rsidRPr="003A562D">
        <w:rPr>
          <w:sz w:val="22"/>
          <w:szCs w:val="22"/>
          <w:lang w:val="id"/>
        </w:rPr>
        <w:t xml:space="preserve">Shandy, I. A. (2015). Pengaruh marketing mix terhadap keputusan pembelian konsumen pada minimarket </w:t>
      </w:r>
      <w:r w:rsidRPr="003A562D">
        <w:rPr>
          <w:sz w:val="22"/>
          <w:szCs w:val="22"/>
          <w:lang w:val="en-US"/>
        </w:rPr>
        <w:t>L</w:t>
      </w:r>
      <w:r w:rsidRPr="003A562D">
        <w:rPr>
          <w:sz w:val="22"/>
          <w:szCs w:val="22"/>
          <w:lang w:val="id"/>
        </w:rPr>
        <w:t xml:space="preserve">ulumart di </w:t>
      </w:r>
      <w:r w:rsidRPr="003A562D">
        <w:rPr>
          <w:sz w:val="22"/>
          <w:szCs w:val="22"/>
          <w:lang w:val="en-US"/>
        </w:rPr>
        <w:t>K</w:t>
      </w:r>
      <w:r w:rsidRPr="003A562D">
        <w:rPr>
          <w:sz w:val="22"/>
          <w:szCs w:val="22"/>
          <w:lang w:val="id"/>
        </w:rPr>
        <w:t xml:space="preserve">ota </w:t>
      </w:r>
      <w:r w:rsidRPr="003A562D">
        <w:rPr>
          <w:sz w:val="22"/>
          <w:szCs w:val="22"/>
          <w:lang w:val="en-US"/>
        </w:rPr>
        <w:t>S</w:t>
      </w:r>
      <w:r w:rsidRPr="003A562D">
        <w:rPr>
          <w:sz w:val="22"/>
          <w:szCs w:val="22"/>
          <w:lang w:val="id"/>
        </w:rPr>
        <w:t xml:space="preserve">amarinda. </w:t>
      </w:r>
      <w:r w:rsidRPr="003A562D">
        <w:rPr>
          <w:i/>
          <w:sz w:val="22"/>
          <w:szCs w:val="22"/>
          <w:lang w:val="id"/>
        </w:rPr>
        <w:t>eJournal Ilmu Administrasi Bisnis</w:t>
      </w:r>
      <w:r w:rsidRPr="003A562D">
        <w:rPr>
          <w:sz w:val="22"/>
          <w:szCs w:val="22"/>
          <w:lang w:val="id"/>
        </w:rPr>
        <w:t xml:space="preserve">, </w:t>
      </w:r>
      <w:r w:rsidRPr="003A562D">
        <w:rPr>
          <w:i/>
          <w:sz w:val="22"/>
          <w:szCs w:val="22"/>
          <w:lang w:val="id"/>
        </w:rPr>
        <w:t>3</w:t>
      </w:r>
      <w:r w:rsidRPr="003A562D">
        <w:rPr>
          <w:sz w:val="22"/>
          <w:szCs w:val="22"/>
          <w:lang w:val="id"/>
        </w:rPr>
        <w:t>(1), 1</w:t>
      </w:r>
      <w:r w:rsidRPr="003A562D">
        <w:rPr>
          <w:sz w:val="22"/>
          <w:szCs w:val="22"/>
          <w:lang w:val="en-US"/>
        </w:rPr>
        <w:t>92-198</w:t>
      </w:r>
      <w:r w:rsidRPr="003A562D">
        <w:rPr>
          <w:sz w:val="22"/>
          <w:szCs w:val="22"/>
          <w:lang w:val="id"/>
        </w:rPr>
        <w:t>.</w:t>
      </w:r>
    </w:p>
    <w:p w14:paraId="082E0210" w14:textId="77777777" w:rsidR="00E068E9" w:rsidRPr="003A562D" w:rsidRDefault="00E068E9" w:rsidP="00E068E9">
      <w:pPr>
        <w:spacing w:line="360" w:lineRule="auto"/>
        <w:ind w:left="709" w:hanging="709"/>
        <w:jc w:val="both"/>
        <w:rPr>
          <w:noProof/>
          <w:sz w:val="22"/>
          <w:szCs w:val="22"/>
        </w:rPr>
      </w:pPr>
      <w:r w:rsidRPr="003A562D">
        <w:rPr>
          <w:noProof/>
          <w:sz w:val="22"/>
          <w:szCs w:val="22"/>
        </w:rPr>
        <w:t xml:space="preserve">Silaningsih, E., &amp; Utami, P. (2018). Pengaruh marketing mix terhadap minat beli konsumen pada Usaha Mikro Kecil dan Menengah (UMKM) produk olahan makanan ringan. </w:t>
      </w:r>
      <w:r w:rsidRPr="003A562D">
        <w:rPr>
          <w:i/>
          <w:iCs/>
          <w:noProof/>
          <w:sz w:val="22"/>
          <w:szCs w:val="22"/>
        </w:rPr>
        <w:t>Jurnal Sosial Humaniora</w:t>
      </w:r>
      <w:r w:rsidRPr="003A562D">
        <w:rPr>
          <w:noProof/>
          <w:sz w:val="22"/>
          <w:szCs w:val="22"/>
        </w:rPr>
        <w:t xml:space="preserve">, </w:t>
      </w:r>
      <w:r w:rsidRPr="003A562D">
        <w:rPr>
          <w:i/>
          <w:iCs/>
          <w:noProof/>
          <w:sz w:val="22"/>
          <w:szCs w:val="22"/>
        </w:rPr>
        <w:t>9</w:t>
      </w:r>
      <w:r w:rsidRPr="003A562D">
        <w:rPr>
          <w:noProof/>
          <w:sz w:val="22"/>
          <w:szCs w:val="22"/>
        </w:rPr>
        <w:t>(2), 144–158.</w:t>
      </w:r>
    </w:p>
    <w:p w14:paraId="6811CC05" w14:textId="77777777" w:rsidR="00E068E9" w:rsidRPr="003A562D" w:rsidRDefault="00E068E9" w:rsidP="00E068E9">
      <w:pPr>
        <w:spacing w:line="360" w:lineRule="auto"/>
        <w:ind w:left="709" w:hanging="709"/>
        <w:jc w:val="both"/>
        <w:rPr>
          <w:sz w:val="22"/>
          <w:szCs w:val="22"/>
          <w:lang w:val="en-US"/>
        </w:rPr>
      </w:pPr>
      <w:r w:rsidRPr="003A562D">
        <w:rPr>
          <w:sz w:val="22"/>
          <w:szCs w:val="22"/>
          <w:lang w:val="id"/>
        </w:rPr>
        <w:t xml:space="preserve">Soewanto, A. A. (2019). Pengaruh marketing mix terhadap keputusan pembelian konsumen di </w:t>
      </w:r>
      <w:r w:rsidRPr="003A562D">
        <w:rPr>
          <w:sz w:val="22"/>
          <w:szCs w:val="22"/>
          <w:lang w:val="en-US"/>
        </w:rPr>
        <w:t>W</w:t>
      </w:r>
      <w:r w:rsidRPr="003A562D">
        <w:rPr>
          <w:sz w:val="22"/>
          <w:szCs w:val="22"/>
          <w:lang w:val="id"/>
        </w:rPr>
        <w:t xml:space="preserve">arung </w:t>
      </w:r>
      <w:r w:rsidRPr="003A562D">
        <w:rPr>
          <w:sz w:val="22"/>
          <w:szCs w:val="22"/>
          <w:lang w:val="en-US"/>
        </w:rPr>
        <w:t>G</w:t>
      </w:r>
      <w:r w:rsidRPr="003A562D">
        <w:rPr>
          <w:sz w:val="22"/>
          <w:szCs w:val="22"/>
          <w:lang w:val="id"/>
        </w:rPr>
        <w:t xml:space="preserve">udeg </w:t>
      </w:r>
      <w:r w:rsidRPr="003A562D">
        <w:rPr>
          <w:sz w:val="22"/>
          <w:szCs w:val="22"/>
          <w:lang w:val="en-US"/>
        </w:rPr>
        <w:t>B</w:t>
      </w:r>
      <w:r w:rsidRPr="003A562D">
        <w:rPr>
          <w:sz w:val="22"/>
          <w:szCs w:val="22"/>
          <w:lang w:val="id"/>
        </w:rPr>
        <w:t xml:space="preserve">u </w:t>
      </w:r>
      <w:r w:rsidRPr="003A562D">
        <w:rPr>
          <w:sz w:val="22"/>
          <w:szCs w:val="22"/>
          <w:lang w:val="en-US"/>
        </w:rPr>
        <w:t>Y</w:t>
      </w:r>
      <w:r w:rsidRPr="003A562D">
        <w:rPr>
          <w:sz w:val="22"/>
          <w:szCs w:val="22"/>
          <w:lang w:val="id"/>
        </w:rPr>
        <w:t xml:space="preserve">ul </w:t>
      </w:r>
      <w:r w:rsidRPr="003A562D">
        <w:rPr>
          <w:sz w:val="22"/>
          <w:szCs w:val="22"/>
          <w:lang w:val="en-US"/>
        </w:rPr>
        <w:t>S</w:t>
      </w:r>
      <w:r w:rsidRPr="003A562D">
        <w:rPr>
          <w:sz w:val="22"/>
          <w:szCs w:val="22"/>
          <w:lang w:val="id"/>
        </w:rPr>
        <w:t xml:space="preserve">urabaya. </w:t>
      </w:r>
      <w:r w:rsidRPr="003A562D">
        <w:rPr>
          <w:i/>
          <w:sz w:val="22"/>
          <w:szCs w:val="22"/>
          <w:lang w:val="id"/>
        </w:rPr>
        <w:t>Agora</w:t>
      </w:r>
      <w:r w:rsidRPr="003A562D">
        <w:rPr>
          <w:sz w:val="22"/>
          <w:szCs w:val="22"/>
          <w:lang w:val="id"/>
        </w:rPr>
        <w:t xml:space="preserve">, </w:t>
      </w:r>
      <w:r w:rsidRPr="003A562D">
        <w:rPr>
          <w:i/>
          <w:sz w:val="22"/>
          <w:szCs w:val="22"/>
          <w:lang w:val="id"/>
        </w:rPr>
        <w:t>7</w:t>
      </w:r>
      <w:r w:rsidRPr="003A562D">
        <w:rPr>
          <w:sz w:val="22"/>
          <w:szCs w:val="22"/>
          <w:lang w:val="id"/>
        </w:rPr>
        <w:t>(</w:t>
      </w:r>
      <w:r w:rsidRPr="003A562D">
        <w:rPr>
          <w:sz w:val="22"/>
          <w:szCs w:val="22"/>
          <w:lang w:val="en-US"/>
        </w:rPr>
        <w:t>1</w:t>
      </w:r>
      <w:r w:rsidRPr="003A562D">
        <w:rPr>
          <w:sz w:val="22"/>
          <w:szCs w:val="22"/>
          <w:lang w:val="id"/>
        </w:rPr>
        <w:t>)</w:t>
      </w:r>
      <w:r w:rsidRPr="003A562D">
        <w:rPr>
          <w:sz w:val="22"/>
          <w:szCs w:val="22"/>
          <w:lang w:val="en-US"/>
        </w:rPr>
        <w:t>, 1-6.</w:t>
      </w:r>
    </w:p>
    <w:p w14:paraId="0DCCBC1A" w14:textId="77777777" w:rsidR="00E068E9" w:rsidRPr="003A562D" w:rsidRDefault="00E068E9" w:rsidP="00E068E9">
      <w:pPr>
        <w:spacing w:line="360" w:lineRule="auto"/>
        <w:ind w:left="709" w:hanging="709"/>
        <w:jc w:val="both"/>
        <w:rPr>
          <w:sz w:val="22"/>
          <w:szCs w:val="22"/>
        </w:rPr>
      </w:pPr>
      <w:proofErr w:type="spellStart"/>
      <w:r w:rsidRPr="003A562D">
        <w:rPr>
          <w:sz w:val="22"/>
          <w:szCs w:val="22"/>
        </w:rPr>
        <w:t>Susanti</w:t>
      </w:r>
      <w:proofErr w:type="spellEnd"/>
      <w:r w:rsidRPr="003A562D">
        <w:rPr>
          <w:sz w:val="22"/>
          <w:szCs w:val="22"/>
        </w:rPr>
        <w:t xml:space="preserve">, N., </w:t>
      </w:r>
      <w:proofErr w:type="spellStart"/>
      <w:r w:rsidRPr="003A562D">
        <w:rPr>
          <w:sz w:val="22"/>
          <w:szCs w:val="22"/>
        </w:rPr>
        <w:t>Halin</w:t>
      </w:r>
      <w:proofErr w:type="spellEnd"/>
      <w:r w:rsidRPr="003A562D">
        <w:rPr>
          <w:sz w:val="22"/>
          <w:szCs w:val="22"/>
        </w:rPr>
        <w:t xml:space="preserve">, H., &amp; Kurniawan, M. (2018). </w:t>
      </w:r>
      <w:proofErr w:type="spellStart"/>
      <w:r w:rsidRPr="003A562D">
        <w:rPr>
          <w:sz w:val="22"/>
          <w:szCs w:val="22"/>
        </w:rPr>
        <w:t>Pengaruh</w:t>
      </w:r>
      <w:proofErr w:type="spellEnd"/>
      <w:r w:rsidRPr="003A562D">
        <w:rPr>
          <w:sz w:val="22"/>
          <w:szCs w:val="22"/>
        </w:rPr>
        <w:t xml:space="preserve"> </w:t>
      </w:r>
      <w:proofErr w:type="spellStart"/>
      <w:r w:rsidRPr="003A562D">
        <w:rPr>
          <w:sz w:val="22"/>
          <w:szCs w:val="22"/>
        </w:rPr>
        <w:t>bauran</w:t>
      </w:r>
      <w:proofErr w:type="spellEnd"/>
      <w:r w:rsidRPr="003A562D">
        <w:rPr>
          <w:sz w:val="22"/>
          <w:szCs w:val="22"/>
        </w:rPr>
        <w:t xml:space="preserve"> </w:t>
      </w:r>
      <w:proofErr w:type="spellStart"/>
      <w:r w:rsidRPr="003A562D">
        <w:rPr>
          <w:sz w:val="22"/>
          <w:szCs w:val="22"/>
        </w:rPr>
        <w:t>pemasaran</w:t>
      </w:r>
      <w:proofErr w:type="spellEnd"/>
      <w:r w:rsidRPr="003A562D">
        <w:rPr>
          <w:sz w:val="22"/>
          <w:szCs w:val="22"/>
        </w:rPr>
        <w:t xml:space="preserve"> (4p) </w:t>
      </w:r>
      <w:proofErr w:type="spellStart"/>
      <w:proofErr w:type="gramStart"/>
      <w:r w:rsidRPr="003A562D">
        <w:rPr>
          <w:sz w:val="22"/>
          <w:szCs w:val="22"/>
        </w:rPr>
        <w:t>terhadap</w:t>
      </w:r>
      <w:proofErr w:type="spellEnd"/>
      <w:r w:rsidRPr="003A562D">
        <w:rPr>
          <w:sz w:val="22"/>
          <w:szCs w:val="22"/>
        </w:rPr>
        <w:t xml:space="preserve">  </w:t>
      </w:r>
      <w:proofErr w:type="spellStart"/>
      <w:r w:rsidRPr="003A562D">
        <w:rPr>
          <w:sz w:val="22"/>
          <w:szCs w:val="22"/>
        </w:rPr>
        <w:t>keputusan</w:t>
      </w:r>
      <w:proofErr w:type="spellEnd"/>
      <w:proofErr w:type="gramEnd"/>
      <w:r w:rsidRPr="003A562D">
        <w:rPr>
          <w:sz w:val="22"/>
          <w:szCs w:val="22"/>
        </w:rPr>
        <w:t xml:space="preserve"> </w:t>
      </w:r>
      <w:proofErr w:type="spellStart"/>
      <w:r w:rsidRPr="003A562D">
        <w:rPr>
          <w:sz w:val="22"/>
          <w:szCs w:val="22"/>
        </w:rPr>
        <w:t>pembelian</w:t>
      </w:r>
      <w:proofErr w:type="spellEnd"/>
      <w:r w:rsidRPr="003A562D">
        <w:rPr>
          <w:sz w:val="22"/>
          <w:szCs w:val="22"/>
        </w:rPr>
        <w:t xml:space="preserve"> </w:t>
      </w:r>
      <w:proofErr w:type="spellStart"/>
      <w:r w:rsidRPr="003A562D">
        <w:rPr>
          <w:sz w:val="22"/>
          <w:szCs w:val="22"/>
        </w:rPr>
        <w:t>perumahan</w:t>
      </w:r>
      <w:proofErr w:type="spellEnd"/>
      <w:r w:rsidRPr="003A562D">
        <w:rPr>
          <w:sz w:val="22"/>
          <w:szCs w:val="22"/>
        </w:rPr>
        <w:t xml:space="preserve">  PT. </w:t>
      </w:r>
      <w:proofErr w:type="spellStart"/>
      <w:r w:rsidRPr="003A562D">
        <w:rPr>
          <w:sz w:val="22"/>
          <w:szCs w:val="22"/>
        </w:rPr>
        <w:t>Berlian</w:t>
      </w:r>
      <w:proofErr w:type="spellEnd"/>
      <w:r w:rsidRPr="003A562D">
        <w:rPr>
          <w:sz w:val="22"/>
          <w:szCs w:val="22"/>
        </w:rPr>
        <w:t xml:space="preserve"> </w:t>
      </w:r>
      <w:proofErr w:type="spellStart"/>
      <w:r w:rsidRPr="003A562D">
        <w:rPr>
          <w:sz w:val="22"/>
          <w:szCs w:val="22"/>
        </w:rPr>
        <w:t>Bersaudara</w:t>
      </w:r>
      <w:proofErr w:type="spellEnd"/>
      <w:r w:rsidRPr="003A562D">
        <w:rPr>
          <w:sz w:val="22"/>
          <w:szCs w:val="22"/>
        </w:rPr>
        <w:t xml:space="preserve">  </w:t>
      </w:r>
      <w:proofErr w:type="spellStart"/>
      <w:r w:rsidRPr="003A562D">
        <w:rPr>
          <w:sz w:val="22"/>
          <w:szCs w:val="22"/>
        </w:rPr>
        <w:t>Propertindo</w:t>
      </w:r>
      <w:proofErr w:type="spellEnd"/>
      <w:r w:rsidRPr="003A562D">
        <w:rPr>
          <w:sz w:val="22"/>
          <w:szCs w:val="22"/>
        </w:rPr>
        <w:t>  (</w:t>
      </w:r>
      <w:proofErr w:type="spellStart"/>
      <w:r w:rsidRPr="003A562D">
        <w:rPr>
          <w:sz w:val="22"/>
          <w:szCs w:val="22"/>
        </w:rPr>
        <w:t>Studi</w:t>
      </w:r>
      <w:proofErr w:type="spellEnd"/>
      <w:r w:rsidRPr="003A562D">
        <w:rPr>
          <w:sz w:val="22"/>
          <w:szCs w:val="22"/>
        </w:rPr>
        <w:t xml:space="preserve"> </w:t>
      </w:r>
      <w:proofErr w:type="spellStart"/>
      <w:r w:rsidRPr="003A562D">
        <w:rPr>
          <w:sz w:val="22"/>
          <w:szCs w:val="22"/>
        </w:rPr>
        <w:t>Kasus</w:t>
      </w:r>
      <w:proofErr w:type="spellEnd"/>
      <w:r w:rsidRPr="003A562D">
        <w:rPr>
          <w:sz w:val="22"/>
          <w:szCs w:val="22"/>
        </w:rPr>
        <w:t xml:space="preserve"> </w:t>
      </w:r>
      <w:proofErr w:type="spellStart"/>
      <w:r w:rsidRPr="003A562D">
        <w:rPr>
          <w:sz w:val="22"/>
          <w:szCs w:val="22"/>
        </w:rPr>
        <w:t>Perumahan</w:t>
      </w:r>
      <w:proofErr w:type="spellEnd"/>
      <w:r w:rsidRPr="003A562D">
        <w:rPr>
          <w:sz w:val="22"/>
          <w:szCs w:val="22"/>
        </w:rPr>
        <w:t xml:space="preserve"> Taman Arizona 1 Taman Arizona 2 dan Taman Arizona 3 di </w:t>
      </w:r>
      <w:proofErr w:type="spellStart"/>
      <w:r w:rsidRPr="003A562D">
        <w:rPr>
          <w:sz w:val="22"/>
          <w:szCs w:val="22"/>
        </w:rPr>
        <w:t>Talang</w:t>
      </w:r>
      <w:proofErr w:type="spellEnd"/>
      <w:r w:rsidRPr="003A562D">
        <w:rPr>
          <w:sz w:val="22"/>
          <w:szCs w:val="22"/>
        </w:rPr>
        <w:t xml:space="preserve"> Jambi Palembang). </w:t>
      </w:r>
      <w:proofErr w:type="spellStart"/>
      <w:r w:rsidRPr="003A562D">
        <w:rPr>
          <w:i/>
          <w:iCs/>
          <w:sz w:val="22"/>
          <w:szCs w:val="22"/>
        </w:rPr>
        <w:t>Jurnal</w:t>
      </w:r>
      <w:proofErr w:type="spellEnd"/>
      <w:r w:rsidRPr="003A562D">
        <w:rPr>
          <w:i/>
          <w:iCs/>
          <w:sz w:val="22"/>
          <w:szCs w:val="22"/>
        </w:rPr>
        <w:t xml:space="preserve"> </w:t>
      </w:r>
      <w:proofErr w:type="spellStart"/>
      <w:r w:rsidRPr="003A562D">
        <w:rPr>
          <w:i/>
          <w:iCs/>
          <w:sz w:val="22"/>
          <w:szCs w:val="22"/>
        </w:rPr>
        <w:t>Ilmiah</w:t>
      </w:r>
      <w:proofErr w:type="spellEnd"/>
      <w:r w:rsidRPr="003A562D">
        <w:rPr>
          <w:i/>
          <w:iCs/>
          <w:sz w:val="22"/>
          <w:szCs w:val="22"/>
        </w:rPr>
        <w:t xml:space="preserve"> </w:t>
      </w:r>
      <w:proofErr w:type="spellStart"/>
      <w:r w:rsidRPr="003A562D">
        <w:rPr>
          <w:i/>
          <w:iCs/>
          <w:sz w:val="22"/>
          <w:szCs w:val="22"/>
        </w:rPr>
        <w:t>Ekonomi</w:t>
      </w:r>
      <w:proofErr w:type="spellEnd"/>
      <w:r w:rsidRPr="003A562D">
        <w:rPr>
          <w:i/>
          <w:iCs/>
          <w:sz w:val="22"/>
          <w:szCs w:val="22"/>
        </w:rPr>
        <w:t xml:space="preserve"> Global Masa </w:t>
      </w:r>
      <w:proofErr w:type="spellStart"/>
      <w:r w:rsidRPr="003A562D">
        <w:rPr>
          <w:i/>
          <w:iCs/>
          <w:sz w:val="22"/>
          <w:szCs w:val="22"/>
        </w:rPr>
        <w:t>Kini</w:t>
      </w:r>
      <w:proofErr w:type="spellEnd"/>
      <w:r w:rsidRPr="003A562D">
        <w:rPr>
          <w:sz w:val="22"/>
          <w:szCs w:val="22"/>
        </w:rPr>
        <w:t xml:space="preserve">, </w:t>
      </w:r>
      <w:r w:rsidRPr="003A562D">
        <w:rPr>
          <w:i/>
          <w:iCs/>
          <w:sz w:val="22"/>
          <w:szCs w:val="22"/>
        </w:rPr>
        <w:t>8</w:t>
      </w:r>
      <w:r w:rsidRPr="003A562D">
        <w:rPr>
          <w:sz w:val="22"/>
          <w:szCs w:val="22"/>
        </w:rPr>
        <w:t>(1), 43–49.</w:t>
      </w:r>
    </w:p>
    <w:p w14:paraId="0258F496" w14:textId="77777777" w:rsidR="00E068E9" w:rsidRPr="003A562D" w:rsidRDefault="00E068E9" w:rsidP="00E068E9">
      <w:pPr>
        <w:widowControl w:val="0"/>
        <w:autoSpaceDE w:val="0"/>
        <w:autoSpaceDN w:val="0"/>
        <w:adjustRightInd w:val="0"/>
        <w:spacing w:line="360" w:lineRule="auto"/>
        <w:ind w:left="480" w:hanging="480"/>
        <w:jc w:val="both"/>
        <w:rPr>
          <w:noProof/>
          <w:sz w:val="22"/>
          <w:szCs w:val="22"/>
        </w:rPr>
      </w:pPr>
      <w:r w:rsidRPr="003A562D">
        <w:rPr>
          <w:noProof/>
          <w:sz w:val="22"/>
          <w:szCs w:val="22"/>
        </w:rPr>
        <w:t xml:space="preserve">Tanjaya, V., &amp; Wijaya, W. (2019). Pengaruh saluran distribusi dan personal selling terhadap kepuasan </w:t>
      </w:r>
      <w:r w:rsidRPr="003A562D">
        <w:rPr>
          <w:noProof/>
          <w:sz w:val="22"/>
          <w:szCs w:val="22"/>
        </w:rPr>
        <w:lastRenderedPageBreak/>
        <w:t xml:space="preserve">pelanggan pada PT. Bilah Baja Makmur Abadi. </w:t>
      </w:r>
      <w:r w:rsidRPr="003A562D">
        <w:rPr>
          <w:i/>
          <w:iCs/>
          <w:noProof/>
          <w:sz w:val="22"/>
          <w:szCs w:val="22"/>
        </w:rPr>
        <w:t>Jurnal Manajemen</w:t>
      </w:r>
      <w:r w:rsidRPr="003A562D">
        <w:rPr>
          <w:noProof/>
          <w:sz w:val="22"/>
          <w:szCs w:val="22"/>
        </w:rPr>
        <w:t xml:space="preserve">, </w:t>
      </w:r>
      <w:r w:rsidRPr="003A562D">
        <w:rPr>
          <w:i/>
          <w:iCs/>
          <w:noProof/>
          <w:sz w:val="22"/>
          <w:szCs w:val="22"/>
        </w:rPr>
        <w:t>5</w:t>
      </w:r>
      <w:r w:rsidRPr="003A562D">
        <w:rPr>
          <w:noProof/>
          <w:sz w:val="22"/>
          <w:szCs w:val="22"/>
        </w:rPr>
        <w:t>(2), 145–152.</w:t>
      </w:r>
    </w:p>
    <w:p w14:paraId="29ABC861" w14:textId="77777777" w:rsidR="00E068E9" w:rsidRPr="003A562D" w:rsidRDefault="00E068E9" w:rsidP="00E068E9">
      <w:pPr>
        <w:spacing w:line="360" w:lineRule="auto"/>
        <w:ind w:left="709" w:hanging="709"/>
        <w:jc w:val="both"/>
        <w:rPr>
          <w:sz w:val="22"/>
          <w:szCs w:val="22"/>
          <w:lang w:val="en-US"/>
        </w:rPr>
      </w:pPr>
      <w:r w:rsidRPr="003A562D">
        <w:rPr>
          <w:sz w:val="22"/>
          <w:szCs w:val="22"/>
          <w:lang w:val="id"/>
        </w:rPr>
        <w:t xml:space="preserve">Tantra, B., &amp; Marcelina, J. (2017). Pengaruh marketing mix (7P) terhadap keputusan pembelihan pada </w:t>
      </w:r>
      <w:r w:rsidRPr="003A562D">
        <w:rPr>
          <w:sz w:val="22"/>
          <w:szCs w:val="22"/>
          <w:lang w:val="en-US"/>
        </w:rPr>
        <w:t>G</w:t>
      </w:r>
      <w:r w:rsidRPr="003A562D">
        <w:rPr>
          <w:sz w:val="22"/>
          <w:szCs w:val="22"/>
          <w:lang w:val="id"/>
        </w:rPr>
        <w:t xml:space="preserve">uest </w:t>
      </w:r>
      <w:r w:rsidRPr="003A562D">
        <w:rPr>
          <w:sz w:val="22"/>
          <w:szCs w:val="22"/>
          <w:lang w:val="en-US"/>
        </w:rPr>
        <w:t>H</w:t>
      </w:r>
      <w:r w:rsidRPr="003A562D">
        <w:rPr>
          <w:sz w:val="22"/>
          <w:szCs w:val="22"/>
          <w:lang w:val="id"/>
        </w:rPr>
        <w:t xml:space="preserve">ouse di Surabaya. </w:t>
      </w:r>
      <w:r w:rsidRPr="003A562D">
        <w:rPr>
          <w:i/>
          <w:sz w:val="22"/>
          <w:szCs w:val="22"/>
          <w:lang w:val="id"/>
        </w:rPr>
        <w:t>Jurnal Hospitality dan Manajemen Jasa</w:t>
      </w:r>
      <w:r w:rsidRPr="003A562D">
        <w:rPr>
          <w:sz w:val="22"/>
          <w:szCs w:val="22"/>
          <w:lang w:val="id"/>
        </w:rPr>
        <w:t xml:space="preserve">, </w:t>
      </w:r>
      <w:r w:rsidRPr="003A562D">
        <w:rPr>
          <w:i/>
          <w:sz w:val="22"/>
          <w:szCs w:val="22"/>
          <w:lang w:val="id"/>
        </w:rPr>
        <w:t>5</w:t>
      </w:r>
      <w:r w:rsidRPr="003A562D">
        <w:rPr>
          <w:sz w:val="22"/>
          <w:szCs w:val="22"/>
          <w:lang w:val="id"/>
        </w:rPr>
        <w:t>(2)</w:t>
      </w:r>
      <w:r w:rsidRPr="003A562D">
        <w:rPr>
          <w:sz w:val="22"/>
          <w:szCs w:val="22"/>
          <w:lang w:val="en-US"/>
        </w:rPr>
        <w:t>, 1-16.</w:t>
      </w:r>
    </w:p>
    <w:p w14:paraId="3E32F952" w14:textId="77777777" w:rsidR="00E068E9" w:rsidRPr="003A562D" w:rsidRDefault="00E068E9" w:rsidP="00E068E9">
      <w:pPr>
        <w:widowControl w:val="0"/>
        <w:autoSpaceDE w:val="0"/>
        <w:autoSpaceDN w:val="0"/>
        <w:adjustRightInd w:val="0"/>
        <w:spacing w:line="360" w:lineRule="auto"/>
        <w:ind w:left="480" w:hanging="480"/>
        <w:jc w:val="both"/>
        <w:rPr>
          <w:noProof/>
          <w:sz w:val="22"/>
          <w:szCs w:val="22"/>
        </w:rPr>
      </w:pPr>
      <w:r w:rsidRPr="003A562D">
        <w:rPr>
          <w:noProof/>
          <w:sz w:val="22"/>
          <w:szCs w:val="22"/>
        </w:rPr>
        <w:t xml:space="preserve">Wahyuni, R. S., &amp; Setyawati, H. A. (2020). Pengaruh sales </w:t>
      </w:r>
      <w:r w:rsidRPr="003A562D">
        <w:rPr>
          <w:i/>
          <w:iCs/>
          <w:noProof/>
          <w:sz w:val="22"/>
          <w:szCs w:val="22"/>
        </w:rPr>
        <w:t>Promotion</w:t>
      </w:r>
      <w:r w:rsidRPr="003A562D">
        <w:rPr>
          <w:noProof/>
          <w:sz w:val="22"/>
          <w:szCs w:val="22"/>
        </w:rPr>
        <w:t xml:space="preserve">, hedonic shopping motivation dan shopping lifestyle terhadap impulse buying pada e-commerce shopee. </w:t>
      </w:r>
      <w:r w:rsidRPr="003A562D">
        <w:rPr>
          <w:i/>
          <w:iCs/>
          <w:noProof/>
          <w:sz w:val="22"/>
          <w:szCs w:val="22"/>
        </w:rPr>
        <w:t>Jurnal Ilmiah Mahasiswa Manajemen, Bisnis Dan Akuntansi (JIMMBA)</w:t>
      </w:r>
      <w:r w:rsidRPr="003A562D">
        <w:rPr>
          <w:noProof/>
          <w:sz w:val="22"/>
          <w:szCs w:val="22"/>
        </w:rPr>
        <w:t xml:space="preserve">, </w:t>
      </w:r>
      <w:r w:rsidRPr="003A562D">
        <w:rPr>
          <w:i/>
          <w:iCs/>
          <w:noProof/>
          <w:sz w:val="22"/>
          <w:szCs w:val="22"/>
        </w:rPr>
        <w:t>2</w:t>
      </w:r>
      <w:r w:rsidRPr="003A562D">
        <w:rPr>
          <w:noProof/>
          <w:sz w:val="22"/>
          <w:szCs w:val="22"/>
        </w:rPr>
        <w:t>(2), 144–154.</w:t>
      </w:r>
    </w:p>
    <w:p w14:paraId="4493A597" w14:textId="77777777" w:rsidR="00E068E9" w:rsidRPr="003A562D" w:rsidRDefault="00E068E9" w:rsidP="00E068E9">
      <w:pPr>
        <w:spacing w:line="360" w:lineRule="auto"/>
        <w:ind w:left="709" w:hanging="709"/>
        <w:jc w:val="both"/>
        <w:rPr>
          <w:sz w:val="22"/>
          <w:szCs w:val="22"/>
          <w:lang w:val="id"/>
        </w:rPr>
      </w:pPr>
      <w:r w:rsidRPr="003A562D">
        <w:rPr>
          <w:sz w:val="22"/>
          <w:szCs w:val="22"/>
          <w:lang w:val="id"/>
        </w:rPr>
        <w:t xml:space="preserve">Widiyanto, G., &amp; Sugandha, S. (2019). Analisis pengaruh marketing mix terhadap keputusan pembelian produk makanan cepat saji. </w:t>
      </w:r>
      <w:r w:rsidRPr="003A562D">
        <w:rPr>
          <w:i/>
          <w:sz w:val="22"/>
          <w:szCs w:val="22"/>
          <w:lang w:val="id"/>
        </w:rPr>
        <w:t>Primanomics: Jurnal Ekonomi &amp; Bisnis</w:t>
      </w:r>
      <w:r w:rsidRPr="003A562D">
        <w:rPr>
          <w:sz w:val="22"/>
          <w:szCs w:val="22"/>
          <w:lang w:val="id"/>
        </w:rPr>
        <w:t xml:space="preserve">, </w:t>
      </w:r>
      <w:r w:rsidRPr="003A562D">
        <w:rPr>
          <w:i/>
          <w:sz w:val="22"/>
          <w:szCs w:val="22"/>
          <w:lang w:val="id"/>
        </w:rPr>
        <w:t>17</w:t>
      </w:r>
      <w:r w:rsidRPr="003A562D">
        <w:rPr>
          <w:sz w:val="22"/>
          <w:szCs w:val="22"/>
          <w:lang w:val="id"/>
        </w:rPr>
        <w:t>(1), 33-44.</w:t>
      </w:r>
    </w:p>
    <w:p w14:paraId="674A9391" w14:textId="6F4473C9" w:rsidR="00090D51" w:rsidRPr="003A562D" w:rsidRDefault="00E068E9" w:rsidP="00E068E9">
      <w:pPr>
        <w:spacing w:line="360" w:lineRule="auto"/>
        <w:ind w:left="709" w:hanging="709"/>
        <w:jc w:val="both"/>
        <w:rPr>
          <w:sz w:val="22"/>
          <w:szCs w:val="22"/>
          <w:lang w:val="en-US"/>
        </w:rPr>
      </w:pPr>
      <w:r w:rsidRPr="003A562D">
        <w:rPr>
          <w:sz w:val="22"/>
          <w:szCs w:val="22"/>
          <w:lang w:val="id"/>
        </w:rPr>
        <w:t xml:space="preserve">Wulandari, W. (2012). Pengaruh marketing mix terhadap keputusan pembelian pada waserda </w:t>
      </w:r>
      <w:r w:rsidRPr="003A562D">
        <w:rPr>
          <w:sz w:val="22"/>
          <w:szCs w:val="22"/>
          <w:lang w:val="en-US"/>
        </w:rPr>
        <w:t>UKM</w:t>
      </w:r>
      <w:r w:rsidRPr="003A562D">
        <w:rPr>
          <w:sz w:val="22"/>
          <w:szCs w:val="22"/>
          <w:lang w:val="id"/>
        </w:rPr>
        <w:t xml:space="preserve"> </w:t>
      </w:r>
      <w:r w:rsidRPr="003A562D">
        <w:rPr>
          <w:sz w:val="22"/>
          <w:szCs w:val="22"/>
          <w:lang w:val="en-US"/>
        </w:rPr>
        <w:t>M</w:t>
      </w:r>
      <w:r w:rsidRPr="003A562D">
        <w:rPr>
          <w:sz w:val="22"/>
          <w:szCs w:val="22"/>
          <w:lang w:val="id"/>
        </w:rPr>
        <w:t xml:space="preserve">art </w:t>
      </w:r>
      <w:r w:rsidRPr="003A562D">
        <w:rPr>
          <w:sz w:val="22"/>
          <w:szCs w:val="22"/>
          <w:lang w:val="en-US"/>
        </w:rPr>
        <w:t>K</w:t>
      </w:r>
      <w:r w:rsidRPr="003A562D">
        <w:rPr>
          <w:sz w:val="22"/>
          <w:szCs w:val="22"/>
          <w:lang w:val="id"/>
        </w:rPr>
        <w:t xml:space="preserve">operasi </w:t>
      </w:r>
      <w:r w:rsidRPr="003A562D">
        <w:rPr>
          <w:sz w:val="22"/>
          <w:szCs w:val="22"/>
          <w:lang w:val="en-US"/>
        </w:rPr>
        <w:t>K</w:t>
      </w:r>
      <w:r w:rsidRPr="003A562D">
        <w:rPr>
          <w:sz w:val="22"/>
          <w:szCs w:val="22"/>
          <w:lang w:val="id"/>
        </w:rPr>
        <w:t xml:space="preserve">aryawan </w:t>
      </w:r>
      <w:r w:rsidRPr="003A562D">
        <w:rPr>
          <w:sz w:val="22"/>
          <w:szCs w:val="22"/>
          <w:lang w:val="en-US"/>
        </w:rPr>
        <w:t>W</w:t>
      </w:r>
      <w:r w:rsidRPr="003A562D">
        <w:rPr>
          <w:sz w:val="22"/>
          <w:szCs w:val="22"/>
          <w:lang w:val="id"/>
        </w:rPr>
        <w:t xml:space="preserve">idyagama </w:t>
      </w:r>
      <w:r w:rsidRPr="003A562D">
        <w:rPr>
          <w:sz w:val="22"/>
          <w:szCs w:val="22"/>
          <w:lang w:val="en-US"/>
        </w:rPr>
        <w:t>M</w:t>
      </w:r>
      <w:r w:rsidRPr="003A562D">
        <w:rPr>
          <w:sz w:val="22"/>
          <w:szCs w:val="22"/>
          <w:lang w:val="id"/>
        </w:rPr>
        <w:t xml:space="preserve">alang. </w:t>
      </w:r>
      <w:r w:rsidRPr="003A562D">
        <w:rPr>
          <w:i/>
          <w:sz w:val="22"/>
          <w:szCs w:val="22"/>
          <w:lang w:val="id"/>
        </w:rPr>
        <w:t>Jurnal Manajemen dan Akuntansi</w:t>
      </w:r>
      <w:r w:rsidRPr="003A562D">
        <w:rPr>
          <w:sz w:val="22"/>
          <w:szCs w:val="22"/>
          <w:lang w:val="id"/>
        </w:rPr>
        <w:t xml:space="preserve">, </w:t>
      </w:r>
      <w:r w:rsidRPr="003A562D">
        <w:rPr>
          <w:i/>
          <w:sz w:val="22"/>
          <w:szCs w:val="22"/>
          <w:lang w:val="id"/>
        </w:rPr>
        <w:t>1</w:t>
      </w:r>
      <w:r w:rsidRPr="003A562D">
        <w:rPr>
          <w:sz w:val="22"/>
          <w:szCs w:val="22"/>
          <w:lang w:val="id"/>
        </w:rPr>
        <w:t>(3)</w:t>
      </w:r>
      <w:r w:rsidRPr="003A562D">
        <w:rPr>
          <w:sz w:val="22"/>
          <w:szCs w:val="22"/>
          <w:lang w:val="en-US"/>
        </w:rPr>
        <w:t>, 45-63.</w:t>
      </w:r>
    </w:p>
    <w:sectPr w:rsidR="00090D51" w:rsidRPr="003A562D" w:rsidSect="003A562D">
      <w:headerReference w:type="default" r:id="rId9"/>
      <w:footerReference w:type="default" r:id="rId10"/>
      <w:pgSz w:w="11906" w:h="16838"/>
      <w:pgMar w:top="1440" w:right="1440" w:bottom="1440" w:left="1440"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A2F10" w14:textId="77777777" w:rsidR="0072123E" w:rsidRDefault="0072123E" w:rsidP="003A562D">
      <w:r>
        <w:separator/>
      </w:r>
    </w:p>
  </w:endnote>
  <w:endnote w:type="continuationSeparator" w:id="0">
    <w:p w14:paraId="284CCCC3" w14:textId="77777777" w:rsidR="0072123E" w:rsidRDefault="0072123E" w:rsidP="003A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985834"/>
      <w:docPartObj>
        <w:docPartGallery w:val="Page Numbers (Bottom of Page)"/>
        <w:docPartUnique/>
      </w:docPartObj>
    </w:sdtPr>
    <w:sdtEndPr>
      <w:rPr>
        <w:noProof/>
      </w:rPr>
    </w:sdtEndPr>
    <w:sdtContent>
      <w:p w14:paraId="59BF6543" w14:textId="77D77A18" w:rsidR="003A562D" w:rsidRDefault="003A56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8015D" w14:textId="77777777" w:rsidR="003A562D" w:rsidRDefault="003A5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AEE4F" w14:textId="77777777" w:rsidR="0072123E" w:rsidRDefault="0072123E" w:rsidP="003A562D">
      <w:r>
        <w:separator/>
      </w:r>
    </w:p>
  </w:footnote>
  <w:footnote w:type="continuationSeparator" w:id="0">
    <w:p w14:paraId="38F034DD" w14:textId="77777777" w:rsidR="0072123E" w:rsidRDefault="0072123E" w:rsidP="003A5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A3D" w14:textId="77777777" w:rsidR="003A562D" w:rsidRPr="00EB2412" w:rsidRDefault="003A562D" w:rsidP="003A562D">
    <w:pPr>
      <w:pStyle w:val="Header"/>
      <w:rPr>
        <w:b/>
        <w:bCs/>
        <w:sz w:val="20"/>
      </w:rPr>
    </w:pPr>
    <w:r>
      <w:rPr>
        <w:b/>
        <w:bCs/>
        <w:sz w:val="20"/>
      </w:rPr>
      <w:t>I</w:t>
    </w:r>
    <w:r w:rsidRPr="00EB2412">
      <w:rPr>
        <w:b/>
        <w:bCs/>
        <w:sz w:val="20"/>
      </w:rPr>
      <w:t>nternational Journal of Review Management, Business,</w:t>
    </w:r>
    <w:r w:rsidRPr="00EB2412">
      <w:rPr>
        <w:b/>
        <w:bCs/>
        <w:sz w:val="20"/>
      </w:rPr>
      <w:tab/>
      <w:t>e-ISSN</w:t>
    </w:r>
    <w:r>
      <w:rPr>
        <w:b/>
        <w:bCs/>
        <w:sz w:val="20"/>
      </w:rPr>
      <w:t xml:space="preserve"> 2797-9237</w:t>
    </w:r>
  </w:p>
  <w:p w14:paraId="7016B3F9" w14:textId="77777777" w:rsidR="003A562D" w:rsidRPr="00EF61F0" w:rsidRDefault="003A562D" w:rsidP="003A562D">
    <w:pPr>
      <w:pStyle w:val="Header"/>
      <w:pBdr>
        <w:bottom w:val="single" w:sz="4" w:space="1" w:color="auto"/>
      </w:pBdr>
      <w:rPr>
        <w:b/>
        <w:bCs/>
        <w:sz w:val="20"/>
      </w:rPr>
    </w:pPr>
    <w:r w:rsidRPr="00EB2412">
      <w:rPr>
        <w:b/>
        <w:bCs/>
        <w:sz w:val="20"/>
      </w:rPr>
      <w:t>and Entrepreneurship (RMBE)</w:t>
    </w:r>
    <w:r w:rsidRPr="00EB2412">
      <w:rPr>
        <w:b/>
        <w:bCs/>
        <w:sz w:val="20"/>
      </w:rPr>
      <w:tab/>
    </w:r>
    <w:r w:rsidRPr="00EB2412">
      <w:rPr>
        <w:b/>
        <w:bCs/>
        <w:sz w:val="20"/>
      </w:rPr>
      <w:tab/>
      <w:t>Vol.2</w:t>
    </w:r>
    <w:r>
      <w:rPr>
        <w:b/>
        <w:bCs/>
        <w:sz w:val="20"/>
      </w:rPr>
      <w:t xml:space="preserve"> No.1 June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61D1"/>
    <w:multiLevelType w:val="multilevel"/>
    <w:tmpl w:val="B20631C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E754CD"/>
    <w:multiLevelType w:val="hybridMultilevel"/>
    <w:tmpl w:val="F1525D7A"/>
    <w:lvl w:ilvl="0" w:tplc="9788AB12">
      <w:start w:val="1"/>
      <w:numFmt w:val="decimal"/>
      <w:lvlText w:val="%1"/>
      <w:lvlJc w:val="left"/>
      <w:pPr>
        <w:ind w:left="720" w:hanging="360"/>
      </w:pPr>
      <w:rPr>
        <w:rFonts w:ascii="Times New Roman" w:hAnsi="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847677"/>
    <w:multiLevelType w:val="hybridMultilevel"/>
    <w:tmpl w:val="E9BED16C"/>
    <w:lvl w:ilvl="0" w:tplc="FFFFFFFF">
      <w:start w:val="1"/>
      <w:numFmt w:val="decimal"/>
      <w:lvlText w:val="%1)"/>
      <w:lvlJc w:val="left"/>
      <w:pPr>
        <w:ind w:left="270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6D93309"/>
    <w:multiLevelType w:val="multilevel"/>
    <w:tmpl w:val="25B4B6B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60AC4"/>
    <w:multiLevelType w:val="hybridMultilevel"/>
    <w:tmpl w:val="E898BF70"/>
    <w:lvl w:ilvl="0" w:tplc="53044524">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8B55522"/>
    <w:multiLevelType w:val="multilevel"/>
    <w:tmpl w:val="9E6066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6272B9"/>
    <w:multiLevelType w:val="multilevel"/>
    <w:tmpl w:val="6F2A120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DC1ECA"/>
    <w:multiLevelType w:val="hybridMultilevel"/>
    <w:tmpl w:val="EE8C3426"/>
    <w:lvl w:ilvl="0" w:tplc="57105B4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21E4D95"/>
    <w:multiLevelType w:val="hybridMultilevel"/>
    <w:tmpl w:val="0722F9CA"/>
    <w:lvl w:ilvl="0" w:tplc="A49467D6">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35841CA"/>
    <w:multiLevelType w:val="multilevel"/>
    <w:tmpl w:val="45A433BC"/>
    <w:lvl w:ilvl="0">
      <w:start w:val="1"/>
      <w:numFmt w:val="decimal"/>
      <w:lvlText w:val="%1"/>
      <w:lvlJc w:val="left"/>
      <w:pPr>
        <w:ind w:left="1040" w:hanging="360"/>
      </w:pPr>
      <w:rPr>
        <w:rFonts w:hint="default"/>
        <w:lang w:val="id" w:eastAsia="en-US" w:bidi="ar-SA"/>
      </w:rPr>
    </w:lvl>
    <w:lvl w:ilvl="1">
      <w:start w:val="1"/>
      <w:numFmt w:val="decimal"/>
      <w:lvlText w:val="%1.%2"/>
      <w:lvlJc w:val="left"/>
      <w:pPr>
        <w:ind w:left="1040"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400" w:hanging="360"/>
      </w:pPr>
      <w:rPr>
        <w:rFonts w:ascii="Times New Roman" w:eastAsia="Times New Roman" w:hAnsi="Times New Roman" w:cs="Times New Roman" w:hint="default"/>
        <w:w w:val="100"/>
        <w:sz w:val="24"/>
        <w:szCs w:val="24"/>
        <w:lang w:val="id" w:eastAsia="en-US" w:bidi="ar-SA"/>
      </w:rPr>
    </w:lvl>
    <w:lvl w:ilvl="3">
      <w:start w:val="1"/>
      <w:numFmt w:val="lowerLetter"/>
      <w:lvlText w:val="%4."/>
      <w:lvlJc w:val="left"/>
      <w:pPr>
        <w:ind w:left="1400" w:hanging="360"/>
      </w:pPr>
      <w:rPr>
        <w:rFonts w:ascii="Times New Roman" w:eastAsia="Times New Roman" w:hAnsi="Times New Roman" w:cs="Times New Roman" w:hint="default"/>
        <w:spacing w:val="-1"/>
        <w:w w:val="100"/>
        <w:sz w:val="24"/>
        <w:szCs w:val="24"/>
        <w:lang w:val="id" w:eastAsia="en-US" w:bidi="ar-SA"/>
      </w:rPr>
    </w:lvl>
    <w:lvl w:ilvl="4">
      <w:start w:val="1"/>
      <w:numFmt w:val="decimal"/>
      <w:lvlText w:val="%5."/>
      <w:lvlJc w:val="left"/>
      <w:pPr>
        <w:ind w:left="2031" w:hanging="360"/>
      </w:pPr>
      <w:rPr>
        <w:rFonts w:ascii="Times New Roman" w:eastAsia="Times New Roman" w:hAnsi="Times New Roman" w:cs="Times New Roman" w:hint="default"/>
        <w:w w:val="100"/>
        <w:sz w:val="24"/>
        <w:szCs w:val="24"/>
        <w:lang w:val="id" w:eastAsia="en-US" w:bidi="ar-SA"/>
      </w:rPr>
    </w:lvl>
    <w:lvl w:ilvl="5">
      <w:start w:val="1"/>
      <w:numFmt w:val="lowerLetter"/>
      <w:lvlText w:val="%6."/>
      <w:lvlJc w:val="left"/>
      <w:pPr>
        <w:ind w:left="2031" w:hanging="360"/>
      </w:pPr>
      <w:rPr>
        <w:rFonts w:ascii="Times New Roman" w:eastAsia="Times New Roman" w:hAnsi="Times New Roman" w:cs="Times New Roman" w:hint="default"/>
        <w:spacing w:val="-1"/>
        <w:w w:val="100"/>
        <w:sz w:val="24"/>
        <w:szCs w:val="24"/>
        <w:lang w:val="id" w:eastAsia="en-US" w:bidi="ar-SA"/>
      </w:rPr>
    </w:lvl>
    <w:lvl w:ilvl="6">
      <w:numFmt w:val="bullet"/>
      <w:lvlText w:val="•"/>
      <w:lvlJc w:val="left"/>
      <w:pPr>
        <w:ind w:left="5642" w:hanging="360"/>
      </w:pPr>
      <w:rPr>
        <w:rFonts w:hint="default"/>
        <w:lang w:val="id" w:eastAsia="en-US" w:bidi="ar-SA"/>
      </w:rPr>
    </w:lvl>
    <w:lvl w:ilvl="7">
      <w:numFmt w:val="bullet"/>
      <w:lvlText w:val="•"/>
      <w:lvlJc w:val="left"/>
      <w:pPr>
        <w:ind w:left="6843" w:hanging="360"/>
      </w:pPr>
      <w:rPr>
        <w:rFonts w:hint="default"/>
        <w:lang w:val="id" w:eastAsia="en-US" w:bidi="ar-SA"/>
      </w:rPr>
    </w:lvl>
    <w:lvl w:ilvl="8">
      <w:numFmt w:val="bullet"/>
      <w:lvlText w:val="•"/>
      <w:lvlJc w:val="left"/>
      <w:pPr>
        <w:ind w:left="8044" w:hanging="360"/>
      </w:pPr>
      <w:rPr>
        <w:rFonts w:hint="default"/>
        <w:lang w:val="id" w:eastAsia="en-US" w:bidi="ar-SA"/>
      </w:rPr>
    </w:lvl>
  </w:abstractNum>
  <w:abstractNum w:abstractNumId="10" w15:restartNumberingAfterBreak="0">
    <w:nsid w:val="441B0FFD"/>
    <w:multiLevelType w:val="multilevel"/>
    <w:tmpl w:val="000C44A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AB15FF"/>
    <w:multiLevelType w:val="multilevel"/>
    <w:tmpl w:val="1C9CF8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1F5DDE"/>
    <w:multiLevelType w:val="hybridMultilevel"/>
    <w:tmpl w:val="2E6892F6"/>
    <w:lvl w:ilvl="0" w:tplc="3809000F">
      <w:start w:val="1"/>
      <w:numFmt w:val="decimal"/>
      <w:lvlText w:val="%1."/>
      <w:lvlJc w:val="left"/>
      <w:pPr>
        <w:ind w:left="1813" w:hanging="360"/>
      </w:pPr>
      <w:rPr>
        <w:rFonts w:hint="default"/>
        <w:w w:val="99"/>
        <w:sz w:val="20"/>
        <w:szCs w:val="20"/>
        <w:lang w:val="id" w:eastAsia="en-US" w:bidi="ar-SA"/>
      </w:rPr>
    </w:lvl>
    <w:lvl w:ilvl="1" w:tplc="FFFFFFFF">
      <w:numFmt w:val="bullet"/>
      <w:lvlText w:val="•"/>
      <w:lvlJc w:val="left"/>
      <w:pPr>
        <w:ind w:left="2682" w:hanging="360"/>
      </w:pPr>
      <w:rPr>
        <w:rFonts w:hint="default"/>
        <w:lang w:val="id" w:eastAsia="en-US" w:bidi="ar-SA"/>
      </w:rPr>
    </w:lvl>
    <w:lvl w:ilvl="2" w:tplc="FFFFFFFF">
      <w:numFmt w:val="bullet"/>
      <w:lvlText w:val="•"/>
      <w:lvlJc w:val="left"/>
      <w:pPr>
        <w:ind w:left="3545" w:hanging="360"/>
      </w:pPr>
      <w:rPr>
        <w:rFonts w:hint="default"/>
        <w:lang w:val="id" w:eastAsia="en-US" w:bidi="ar-SA"/>
      </w:rPr>
    </w:lvl>
    <w:lvl w:ilvl="3" w:tplc="FFFFFFFF">
      <w:numFmt w:val="bullet"/>
      <w:lvlText w:val="•"/>
      <w:lvlJc w:val="left"/>
      <w:pPr>
        <w:ind w:left="4407" w:hanging="360"/>
      </w:pPr>
      <w:rPr>
        <w:rFonts w:hint="default"/>
        <w:lang w:val="id" w:eastAsia="en-US" w:bidi="ar-SA"/>
      </w:rPr>
    </w:lvl>
    <w:lvl w:ilvl="4" w:tplc="FFFFFFFF">
      <w:numFmt w:val="bullet"/>
      <w:lvlText w:val="•"/>
      <w:lvlJc w:val="left"/>
      <w:pPr>
        <w:ind w:left="5270" w:hanging="360"/>
      </w:pPr>
      <w:rPr>
        <w:rFonts w:hint="default"/>
        <w:lang w:val="id" w:eastAsia="en-US" w:bidi="ar-SA"/>
      </w:rPr>
    </w:lvl>
    <w:lvl w:ilvl="5" w:tplc="FFFFFFFF">
      <w:numFmt w:val="bullet"/>
      <w:lvlText w:val="•"/>
      <w:lvlJc w:val="left"/>
      <w:pPr>
        <w:ind w:left="6133" w:hanging="360"/>
      </w:pPr>
      <w:rPr>
        <w:rFonts w:hint="default"/>
        <w:lang w:val="id" w:eastAsia="en-US" w:bidi="ar-SA"/>
      </w:rPr>
    </w:lvl>
    <w:lvl w:ilvl="6" w:tplc="FFFFFFFF">
      <w:numFmt w:val="bullet"/>
      <w:lvlText w:val="•"/>
      <w:lvlJc w:val="left"/>
      <w:pPr>
        <w:ind w:left="6995" w:hanging="360"/>
      </w:pPr>
      <w:rPr>
        <w:rFonts w:hint="default"/>
        <w:lang w:val="id" w:eastAsia="en-US" w:bidi="ar-SA"/>
      </w:rPr>
    </w:lvl>
    <w:lvl w:ilvl="7" w:tplc="FFFFFFFF">
      <w:numFmt w:val="bullet"/>
      <w:lvlText w:val="•"/>
      <w:lvlJc w:val="left"/>
      <w:pPr>
        <w:ind w:left="7858" w:hanging="360"/>
      </w:pPr>
      <w:rPr>
        <w:rFonts w:hint="default"/>
        <w:lang w:val="id" w:eastAsia="en-US" w:bidi="ar-SA"/>
      </w:rPr>
    </w:lvl>
    <w:lvl w:ilvl="8" w:tplc="FFFFFFFF">
      <w:numFmt w:val="bullet"/>
      <w:lvlText w:val="•"/>
      <w:lvlJc w:val="left"/>
      <w:pPr>
        <w:ind w:left="8721" w:hanging="360"/>
      </w:pPr>
      <w:rPr>
        <w:rFonts w:hint="default"/>
        <w:lang w:val="id" w:eastAsia="en-US" w:bidi="ar-SA"/>
      </w:rPr>
    </w:lvl>
  </w:abstractNum>
  <w:abstractNum w:abstractNumId="13" w15:restartNumberingAfterBreak="0">
    <w:nsid w:val="46696054"/>
    <w:multiLevelType w:val="hybridMultilevel"/>
    <w:tmpl w:val="9AF8AAB0"/>
    <w:lvl w:ilvl="0" w:tplc="FFFFFFFF">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8094039"/>
    <w:multiLevelType w:val="multilevel"/>
    <w:tmpl w:val="584486F0"/>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A42D32"/>
    <w:multiLevelType w:val="hybridMultilevel"/>
    <w:tmpl w:val="41246194"/>
    <w:lvl w:ilvl="0" w:tplc="FFFFFFFF">
      <w:start w:val="1"/>
      <w:numFmt w:val="decimal"/>
      <w:lvlText w:val="%1."/>
      <w:lvlJc w:val="left"/>
      <w:pPr>
        <w:ind w:left="1080" w:hanging="720"/>
      </w:pPr>
      <w:rPr>
        <w:rFonts w:hint="default"/>
      </w:rPr>
    </w:lvl>
    <w:lvl w:ilvl="1" w:tplc="FFFFFFFF">
      <w:start w:val="1"/>
      <w:numFmt w:val="decimal"/>
      <w:lvlText w:val="%2."/>
      <w:lvlJc w:val="left"/>
      <w:pPr>
        <w:ind w:left="1800" w:hanging="720"/>
      </w:pPr>
      <w:rPr>
        <w:rFonts w:hint="default"/>
      </w:rPr>
    </w:lvl>
    <w:lvl w:ilvl="2" w:tplc="FFFFFFFF">
      <w:start w:val="1"/>
      <w:numFmt w:val="decimal"/>
      <w:lvlText w:val="%3)"/>
      <w:lvlJc w:val="left"/>
      <w:pPr>
        <w:ind w:left="2700" w:hanging="720"/>
      </w:pPr>
      <w:rPr>
        <w:rFonts w:hint="default"/>
      </w:rPr>
    </w:lvl>
    <w:lvl w:ilvl="3" w:tplc="3809000F">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C24FF9"/>
    <w:multiLevelType w:val="multilevel"/>
    <w:tmpl w:val="66320126"/>
    <w:lvl w:ilvl="0">
      <w:start w:val="5"/>
      <w:numFmt w:val="decimal"/>
      <w:lvlText w:val="%1."/>
      <w:lvlJc w:val="left"/>
      <w:pPr>
        <w:ind w:left="720" w:hanging="360"/>
      </w:pPr>
      <w:rPr>
        <w:rFonts w:hint="default"/>
      </w:rPr>
    </w:lvl>
    <w:lvl w:ilvl="1">
      <w:start w:val="1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4F6F2BD9"/>
    <w:multiLevelType w:val="multilevel"/>
    <w:tmpl w:val="BF9C4E6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F13E8D"/>
    <w:multiLevelType w:val="hybridMultilevel"/>
    <w:tmpl w:val="E77AF6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A25116F"/>
    <w:multiLevelType w:val="multilevel"/>
    <w:tmpl w:val="E5D6F7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795410"/>
    <w:multiLevelType w:val="hybridMultilevel"/>
    <w:tmpl w:val="A3383C1A"/>
    <w:lvl w:ilvl="0" w:tplc="53BCE486">
      <w:start w:val="1"/>
      <w:numFmt w:val="decimal"/>
      <w:lvlText w:val="%1."/>
      <w:lvlJc w:val="left"/>
      <w:pPr>
        <w:ind w:left="720" w:hanging="360"/>
      </w:pPr>
      <w:rPr>
        <w:rFonts w:ascii="Times New Roman" w:hAnsi="Times New Roman" w:cs="Times New Roman" w:hint="default"/>
        <w:sz w:val="24"/>
      </w:rPr>
    </w:lvl>
    <w:lvl w:ilvl="1" w:tplc="DF82369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1321D4"/>
    <w:multiLevelType w:val="hybridMultilevel"/>
    <w:tmpl w:val="E098A760"/>
    <w:lvl w:ilvl="0" w:tplc="B6D0D1C2">
      <w:start w:val="1"/>
      <w:numFmt w:val="decimal"/>
      <w:lvlText w:val="%1."/>
      <w:lvlJc w:val="left"/>
      <w:pPr>
        <w:ind w:left="460" w:hanging="360"/>
      </w:pPr>
      <w:rPr>
        <w:rFonts w:ascii="Times New Roman" w:eastAsia="Times New Roman" w:hAnsi="Times New Roman" w:cs="Times New Roman" w:hint="default"/>
        <w:w w:val="100"/>
        <w:sz w:val="24"/>
        <w:szCs w:val="24"/>
        <w:lang w:val="id" w:eastAsia="en-US" w:bidi="ar-SA"/>
      </w:rPr>
    </w:lvl>
    <w:lvl w:ilvl="1" w:tplc="B128CA70">
      <w:numFmt w:val="bullet"/>
      <w:lvlText w:val="•"/>
      <w:lvlJc w:val="left"/>
      <w:pPr>
        <w:ind w:left="638" w:hanging="360"/>
      </w:pPr>
      <w:rPr>
        <w:rFonts w:hint="default"/>
        <w:lang w:val="id" w:eastAsia="en-US" w:bidi="ar-SA"/>
      </w:rPr>
    </w:lvl>
    <w:lvl w:ilvl="2" w:tplc="BB649FF4">
      <w:numFmt w:val="bullet"/>
      <w:lvlText w:val="•"/>
      <w:lvlJc w:val="left"/>
      <w:pPr>
        <w:ind w:left="817" w:hanging="360"/>
      </w:pPr>
      <w:rPr>
        <w:rFonts w:hint="default"/>
        <w:lang w:val="id" w:eastAsia="en-US" w:bidi="ar-SA"/>
      </w:rPr>
    </w:lvl>
    <w:lvl w:ilvl="3" w:tplc="E1E0F864">
      <w:numFmt w:val="bullet"/>
      <w:lvlText w:val="•"/>
      <w:lvlJc w:val="left"/>
      <w:pPr>
        <w:ind w:left="996" w:hanging="360"/>
      </w:pPr>
      <w:rPr>
        <w:rFonts w:hint="default"/>
        <w:lang w:val="id" w:eastAsia="en-US" w:bidi="ar-SA"/>
      </w:rPr>
    </w:lvl>
    <w:lvl w:ilvl="4" w:tplc="C17EA574">
      <w:numFmt w:val="bullet"/>
      <w:lvlText w:val="•"/>
      <w:lvlJc w:val="left"/>
      <w:pPr>
        <w:ind w:left="1175" w:hanging="360"/>
      </w:pPr>
      <w:rPr>
        <w:rFonts w:hint="default"/>
        <w:lang w:val="id" w:eastAsia="en-US" w:bidi="ar-SA"/>
      </w:rPr>
    </w:lvl>
    <w:lvl w:ilvl="5" w:tplc="CF347C9A">
      <w:numFmt w:val="bullet"/>
      <w:lvlText w:val="•"/>
      <w:lvlJc w:val="left"/>
      <w:pPr>
        <w:ind w:left="1354" w:hanging="360"/>
      </w:pPr>
      <w:rPr>
        <w:rFonts w:hint="default"/>
        <w:lang w:val="id" w:eastAsia="en-US" w:bidi="ar-SA"/>
      </w:rPr>
    </w:lvl>
    <w:lvl w:ilvl="6" w:tplc="94AC116A">
      <w:numFmt w:val="bullet"/>
      <w:lvlText w:val="•"/>
      <w:lvlJc w:val="left"/>
      <w:pPr>
        <w:ind w:left="1532" w:hanging="360"/>
      </w:pPr>
      <w:rPr>
        <w:rFonts w:hint="default"/>
        <w:lang w:val="id" w:eastAsia="en-US" w:bidi="ar-SA"/>
      </w:rPr>
    </w:lvl>
    <w:lvl w:ilvl="7" w:tplc="4C9AFDAA">
      <w:numFmt w:val="bullet"/>
      <w:lvlText w:val="•"/>
      <w:lvlJc w:val="left"/>
      <w:pPr>
        <w:ind w:left="1711" w:hanging="360"/>
      </w:pPr>
      <w:rPr>
        <w:rFonts w:hint="default"/>
        <w:lang w:val="id" w:eastAsia="en-US" w:bidi="ar-SA"/>
      </w:rPr>
    </w:lvl>
    <w:lvl w:ilvl="8" w:tplc="2DBE216C">
      <w:numFmt w:val="bullet"/>
      <w:lvlText w:val="•"/>
      <w:lvlJc w:val="left"/>
      <w:pPr>
        <w:ind w:left="1890" w:hanging="360"/>
      </w:pPr>
      <w:rPr>
        <w:rFonts w:hint="default"/>
        <w:lang w:val="id" w:eastAsia="en-US" w:bidi="ar-SA"/>
      </w:rPr>
    </w:lvl>
  </w:abstractNum>
  <w:abstractNum w:abstractNumId="22" w15:restartNumberingAfterBreak="0">
    <w:nsid w:val="637A15EA"/>
    <w:multiLevelType w:val="hybridMultilevel"/>
    <w:tmpl w:val="BB145E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46E1358"/>
    <w:multiLevelType w:val="multilevel"/>
    <w:tmpl w:val="B72ECDA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4B77BD0"/>
    <w:multiLevelType w:val="hybridMultilevel"/>
    <w:tmpl w:val="416069BA"/>
    <w:lvl w:ilvl="0" w:tplc="6C6E27A4">
      <w:start w:val="1"/>
      <w:numFmt w:val="decimal"/>
      <w:lvlText w:val="%1."/>
      <w:lvlJc w:val="left"/>
      <w:pPr>
        <w:ind w:left="1748" w:hanging="360"/>
      </w:pPr>
      <w:rPr>
        <w:rFonts w:ascii="Times New Roman" w:eastAsia="Times New Roman" w:hAnsi="Times New Roman" w:cs="Times New Roman" w:hint="default"/>
        <w:w w:val="100"/>
        <w:sz w:val="24"/>
        <w:szCs w:val="24"/>
        <w:lang w:val="id" w:eastAsia="en-US" w:bidi="ar-SA"/>
      </w:rPr>
    </w:lvl>
    <w:lvl w:ilvl="1" w:tplc="0DE0A3CE">
      <w:numFmt w:val="bullet"/>
      <w:lvlText w:val="•"/>
      <w:lvlJc w:val="left"/>
      <w:pPr>
        <w:ind w:left="2610" w:hanging="360"/>
      </w:pPr>
      <w:rPr>
        <w:rFonts w:hint="default"/>
        <w:lang w:val="id" w:eastAsia="en-US" w:bidi="ar-SA"/>
      </w:rPr>
    </w:lvl>
    <w:lvl w:ilvl="2" w:tplc="A0F20D10">
      <w:numFmt w:val="bullet"/>
      <w:lvlText w:val="•"/>
      <w:lvlJc w:val="left"/>
      <w:pPr>
        <w:ind w:left="3481" w:hanging="360"/>
      </w:pPr>
      <w:rPr>
        <w:rFonts w:hint="default"/>
        <w:lang w:val="id" w:eastAsia="en-US" w:bidi="ar-SA"/>
      </w:rPr>
    </w:lvl>
    <w:lvl w:ilvl="3" w:tplc="95B81BA8">
      <w:numFmt w:val="bullet"/>
      <w:lvlText w:val="•"/>
      <w:lvlJc w:val="left"/>
      <w:pPr>
        <w:ind w:left="4351" w:hanging="360"/>
      </w:pPr>
      <w:rPr>
        <w:rFonts w:hint="default"/>
        <w:lang w:val="id" w:eastAsia="en-US" w:bidi="ar-SA"/>
      </w:rPr>
    </w:lvl>
    <w:lvl w:ilvl="4" w:tplc="579A0C4E">
      <w:numFmt w:val="bullet"/>
      <w:lvlText w:val="•"/>
      <w:lvlJc w:val="left"/>
      <w:pPr>
        <w:ind w:left="5222" w:hanging="360"/>
      </w:pPr>
      <w:rPr>
        <w:rFonts w:hint="default"/>
        <w:lang w:val="id" w:eastAsia="en-US" w:bidi="ar-SA"/>
      </w:rPr>
    </w:lvl>
    <w:lvl w:ilvl="5" w:tplc="7A86FABA">
      <w:numFmt w:val="bullet"/>
      <w:lvlText w:val="•"/>
      <w:lvlJc w:val="left"/>
      <w:pPr>
        <w:ind w:left="6093" w:hanging="360"/>
      </w:pPr>
      <w:rPr>
        <w:rFonts w:hint="default"/>
        <w:lang w:val="id" w:eastAsia="en-US" w:bidi="ar-SA"/>
      </w:rPr>
    </w:lvl>
    <w:lvl w:ilvl="6" w:tplc="440AC51E">
      <w:numFmt w:val="bullet"/>
      <w:lvlText w:val="•"/>
      <w:lvlJc w:val="left"/>
      <w:pPr>
        <w:ind w:left="6963" w:hanging="360"/>
      </w:pPr>
      <w:rPr>
        <w:rFonts w:hint="default"/>
        <w:lang w:val="id" w:eastAsia="en-US" w:bidi="ar-SA"/>
      </w:rPr>
    </w:lvl>
    <w:lvl w:ilvl="7" w:tplc="B8426AEC">
      <w:numFmt w:val="bullet"/>
      <w:lvlText w:val="•"/>
      <w:lvlJc w:val="left"/>
      <w:pPr>
        <w:ind w:left="7834" w:hanging="360"/>
      </w:pPr>
      <w:rPr>
        <w:rFonts w:hint="default"/>
        <w:lang w:val="id" w:eastAsia="en-US" w:bidi="ar-SA"/>
      </w:rPr>
    </w:lvl>
    <w:lvl w:ilvl="8" w:tplc="7C787F8E">
      <w:numFmt w:val="bullet"/>
      <w:lvlText w:val="•"/>
      <w:lvlJc w:val="left"/>
      <w:pPr>
        <w:ind w:left="8705" w:hanging="360"/>
      </w:pPr>
      <w:rPr>
        <w:rFonts w:hint="default"/>
        <w:lang w:val="id" w:eastAsia="en-US" w:bidi="ar-SA"/>
      </w:rPr>
    </w:lvl>
  </w:abstractNum>
  <w:abstractNum w:abstractNumId="25" w15:restartNumberingAfterBreak="0">
    <w:nsid w:val="6506677B"/>
    <w:multiLevelType w:val="hybridMultilevel"/>
    <w:tmpl w:val="495E2C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5B05B81"/>
    <w:multiLevelType w:val="hybridMultilevel"/>
    <w:tmpl w:val="90544AA2"/>
    <w:lvl w:ilvl="0" w:tplc="09BA7B02">
      <w:start w:val="1"/>
      <w:numFmt w:val="decimal"/>
      <w:lvlText w:val="%1."/>
      <w:lvlJc w:val="left"/>
      <w:pPr>
        <w:ind w:left="1080" w:hanging="720"/>
      </w:pPr>
      <w:rPr>
        <w:rFonts w:hint="default"/>
      </w:rPr>
    </w:lvl>
    <w:lvl w:ilvl="1" w:tplc="B112A242">
      <w:start w:val="1"/>
      <w:numFmt w:val="decimal"/>
      <w:lvlText w:val="%2."/>
      <w:lvlJc w:val="left"/>
      <w:pPr>
        <w:ind w:left="1800" w:hanging="720"/>
      </w:pPr>
      <w:rPr>
        <w:rFonts w:hint="default"/>
      </w:rPr>
    </w:lvl>
    <w:lvl w:ilvl="2" w:tplc="A9E67D74">
      <w:start w:val="1"/>
      <w:numFmt w:val="decimal"/>
      <w:lvlText w:val="%3)"/>
      <w:lvlJc w:val="left"/>
      <w:pPr>
        <w:ind w:left="2700" w:hanging="720"/>
      </w:pPr>
      <w:rPr>
        <w:rFonts w:hint="default"/>
      </w:rPr>
    </w:lvl>
    <w:lvl w:ilvl="3" w:tplc="A6B6049E">
      <w:start w:val="1"/>
      <w:numFmt w:val="bullet"/>
      <w:lvlText w:val="-"/>
      <w:lvlJc w:val="left"/>
      <w:pPr>
        <w:ind w:left="2880" w:hanging="360"/>
      </w:pPr>
      <w:rPr>
        <w:rFonts w:ascii="Arial" w:eastAsia="Times New Roman" w:hAnsi="Arial" w:cs="Arial"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7946A8C"/>
    <w:multiLevelType w:val="hybridMultilevel"/>
    <w:tmpl w:val="E72C1B3A"/>
    <w:lvl w:ilvl="0" w:tplc="660AE3E4">
      <w:start w:val="1"/>
      <w:numFmt w:val="lowerLetter"/>
      <w:lvlText w:val="%1."/>
      <w:lvlJc w:val="left"/>
      <w:pPr>
        <w:ind w:left="1748" w:hanging="360"/>
      </w:pPr>
      <w:rPr>
        <w:rFonts w:ascii="Times New Roman" w:eastAsia="Times New Roman" w:hAnsi="Times New Roman" w:cs="Times New Roman" w:hint="default"/>
        <w:spacing w:val="-1"/>
        <w:w w:val="100"/>
        <w:sz w:val="24"/>
        <w:szCs w:val="24"/>
        <w:lang w:val="id" w:eastAsia="en-US" w:bidi="ar-SA"/>
      </w:rPr>
    </w:lvl>
    <w:lvl w:ilvl="1" w:tplc="2FA2C520">
      <w:numFmt w:val="bullet"/>
      <w:lvlText w:val="•"/>
      <w:lvlJc w:val="left"/>
      <w:pPr>
        <w:ind w:left="2610" w:hanging="360"/>
      </w:pPr>
      <w:rPr>
        <w:rFonts w:hint="default"/>
        <w:lang w:val="id" w:eastAsia="en-US" w:bidi="ar-SA"/>
      </w:rPr>
    </w:lvl>
    <w:lvl w:ilvl="2" w:tplc="F404D74A">
      <w:numFmt w:val="bullet"/>
      <w:lvlText w:val="•"/>
      <w:lvlJc w:val="left"/>
      <w:pPr>
        <w:ind w:left="3481" w:hanging="360"/>
      </w:pPr>
      <w:rPr>
        <w:rFonts w:hint="default"/>
        <w:lang w:val="id" w:eastAsia="en-US" w:bidi="ar-SA"/>
      </w:rPr>
    </w:lvl>
    <w:lvl w:ilvl="3" w:tplc="C2165E4A">
      <w:numFmt w:val="bullet"/>
      <w:lvlText w:val="•"/>
      <w:lvlJc w:val="left"/>
      <w:pPr>
        <w:ind w:left="4351" w:hanging="360"/>
      </w:pPr>
      <w:rPr>
        <w:rFonts w:hint="default"/>
        <w:lang w:val="id" w:eastAsia="en-US" w:bidi="ar-SA"/>
      </w:rPr>
    </w:lvl>
    <w:lvl w:ilvl="4" w:tplc="AC8862C4">
      <w:numFmt w:val="bullet"/>
      <w:lvlText w:val="•"/>
      <w:lvlJc w:val="left"/>
      <w:pPr>
        <w:ind w:left="5222" w:hanging="360"/>
      </w:pPr>
      <w:rPr>
        <w:rFonts w:hint="default"/>
        <w:lang w:val="id" w:eastAsia="en-US" w:bidi="ar-SA"/>
      </w:rPr>
    </w:lvl>
    <w:lvl w:ilvl="5" w:tplc="57747EF8">
      <w:numFmt w:val="bullet"/>
      <w:lvlText w:val="•"/>
      <w:lvlJc w:val="left"/>
      <w:pPr>
        <w:ind w:left="6093" w:hanging="360"/>
      </w:pPr>
      <w:rPr>
        <w:rFonts w:hint="default"/>
        <w:lang w:val="id" w:eastAsia="en-US" w:bidi="ar-SA"/>
      </w:rPr>
    </w:lvl>
    <w:lvl w:ilvl="6" w:tplc="7DFCA132">
      <w:numFmt w:val="bullet"/>
      <w:lvlText w:val="•"/>
      <w:lvlJc w:val="left"/>
      <w:pPr>
        <w:ind w:left="6963" w:hanging="360"/>
      </w:pPr>
      <w:rPr>
        <w:rFonts w:hint="default"/>
        <w:lang w:val="id" w:eastAsia="en-US" w:bidi="ar-SA"/>
      </w:rPr>
    </w:lvl>
    <w:lvl w:ilvl="7" w:tplc="83749E20">
      <w:numFmt w:val="bullet"/>
      <w:lvlText w:val="•"/>
      <w:lvlJc w:val="left"/>
      <w:pPr>
        <w:ind w:left="7834" w:hanging="360"/>
      </w:pPr>
      <w:rPr>
        <w:rFonts w:hint="default"/>
        <w:lang w:val="id" w:eastAsia="en-US" w:bidi="ar-SA"/>
      </w:rPr>
    </w:lvl>
    <w:lvl w:ilvl="8" w:tplc="C95C5A0E">
      <w:numFmt w:val="bullet"/>
      <w:lvlText w:val="•"/>
      <w:lvlJc w:val="left"/>
      <w:pPr>
        <w:ind w:left="8705" w:hanging="360"/>
      </w:pPr>
      <w:rPr>
        <w:rFonts w:hint="default"/>
        <w:lang w:val="id" w:eastAsia="en-US" w:bidi="ar-SA"/>
      </w:rPr>
    </w:lvl>
  </w:abstractNum>
  <w:abstractNum w:abstractNumId="28" w15:restartNumberingAfterBreak="0">
    <w:nsid w:val="6932737A"/>
    <w:multiLevelType w:val="hybridMultilevel"/>
    <w:tmpl w:val="1938D378"/>
    <w:lvl w:ilvl="0" w:tplc="2642F4AC">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E2023A7"/>
    <w:multiLevelType w:val="multilevel"/>
    <w:tmpl w:val="C0BA3C9C"/>
    <w:lvl w:ilvl="0">
      <w:start w:val="1"/>
      <w:numFmt w:val="decimal"/>
      <w:lvlText w:val="%1"/>
      <w:lvlJc w:val="left"/>
      <w:pPr>
        <w:ind w:left="1040" w:hanging="360"/>
      </w:pPr>
      <w:rPr>
        <w:rFonts w:hint="default"/>
        <w:lang w:val="id" w:eastAsia="en-US" w:bidi="ar-SA"/>
      </w:rPr>
    </w:lvl>
    <w:lvl w:ilvl="1">
      <w:start w:val="1"/>
      <w:numFmt w:val="decimal"/>
      <w:lvlText w:val="%1.%2"/>
      <w:lvlJc w:val="left"/>
      <w:pPr>
        <w:ind w:left="1040"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400" w:hanging="360"/>
      </w:pPr>
      <w:rPr>
        <w:rFonts w:ascii="Times New Roman" w:eastAsia="Times New Roman" w:hAnsi="Times New Roman" w:cs="Times New Roman" w:hint="default"/>
        <w:w w:val="100"/>
        <w:sz w:val="24"/>
        <w:szCs w:val="24"/>
        <w:lang w:val="id" w:eastAsia="en-US" w:bidi="ar-SA"/>
      </w:rPr>
    </w:lvl>
    <w:lvl w:ilvl="3">
      <w:start w:val="1"/>
      <w:numFmt w:val="lowerLetter"/>
      <w:lvlText w:val="%4."/>
      <w:lvlJc w:val="left"/>
      <w:pPr>
        <w:ind w:left="1400" w:hanging="360"/>
      </w:pPr>
      <w:rPr>
        <w:rFonts w:ascii="Times New Roman" w:eastAsia="Times New Roman" w:hAnsi="Times New Roman" w:cs="Times New Roman" w:hint="default"/>
        <w:spacing w:val="-1"/>
        <w:w w:val="100"/>
        <w:sz w:val="24"/>
        <w:szCs w:val="24"/>
        <w:lang w:val="id" w:eastAsia="en-US" w:bidi="ar-SA"/>
      </w:rPr>
    </w:lvl>
    <w:lvl w:ilvl="4">
      <w:start w:val="1"/>
      <w:numFmt w:val="bullet"/>
      <w:lvlText w:val=""/>
      <w:lvlJc w:val="left"/>
      <w:pPr>
        <w:ind w:left="2031" w:hanging="360"/>
      </w:pPr>
      <w:rPr>
        <w:rFonts w:ascii="Symbol" w:hAnsi="Symbol" w:hint="default"/>
        <w:w w:val="100"/>
        <w:sz w:val="24"/>
        <w:szCs w:val="24"/>
        <w:lang w:val="id" w:eastAsia="en-US" w:bidi="ar-SA"/>
      </w:rPr>
    </w:lvl>
    <w:lvl w:ilvl="5">
      <w:start w:val="1"/>
      <w:numFmt w:val="lowerLetter"/>
      <w:lvlText w:val="%6."/>
      <w:lvlJc w:val="left"/>
      <w:pPr>
        <w:ind w:left="2031" w:hanging="360"/>
      </w:pPr>
      <w:rPr>
        <w:rFonts w:ascii="Times New Roman" w:eastAsia="Times New Roman" w:hAnsi="Times New Roman" w:cs="Times New Roman" w:hint="default"/>
        <w:spacing w:val="-1"/>
        <w:w w:val="100"/>
        <w:sz w:val="24"/>
        <w:szCs w:val="24"/>
        <w:lang w:val="id" w:eastAsia="en-US" w:bidi="ar-SA"/>
      </w:rPr>
    </w:lvl>
    <w:lvl w:ilvl="6">
      <w:numFmt w:val="bullet"/>
      <w:lvlText w:val="•"/>
      <w:lvlJc w:val="left"/>
      <w:pPr>
        <w:ind w:left="5642" w:hanging="360"/>
      </w:pPr>
      <w:rPr>
        <w:rFonts w:hint="default"/>
        <w:lang w:val="id" w:eastAsia="en-US" w:bidi="ar-SA"/>
      </w:rPr>
    </w:lvl>
    <w:lvl w:ilvl="7">
      <w:numFmt w:val="bullet"/>
      <w:lvlText w:val="•"/>
      <w:lvlJc w:val="left"/>
      <w:pPr>
        <w:ind w:left="6843" w:hanging="360"/>
      </w:pPr>
      <w:rPr>
        <w:rFonts w:hint="default"/>
        <w:lang w:val="id" w:eastAsia="en-US" w:bidi="ar-SA"/>
      </w:rPr>
    </w:lvl>
    <w:lvl w:ilvl="8">
      <w:numFmt w:val="bullet"/>
      <w:lvlText w:val="•"/>
      <w:lvlJc w:val="left"/>
      <w:pPr>
        <w:ind w:left="8044" w:hanging="360"/>
      </w:pPr>
      <w:rPr>
        <w:rFonts w:hint="default"/>
        <w:lang w:val="id" w:eastAsia="en-US" w:bidi="ar-SA"/>
      </w:rPr>
    </w:lvl>
  </w:abstractNum>
  <w:abstractNum w:abstractNumId="30" w15:restartNumberingAfterBreak="0">
    <w:nsid w:val="747A4C57"/>
    <w:multiLevelType w:val="multilevel"/>
    <w:tmpl w:val="B72ECDA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A5E382C"/>
    <w:multiLevelType w:val="hybridMultilevel"/>
    <w:tmpl w:val="581815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EF12CCF"/>
    <w:multiLevelType w:val="hybridMultilevel"/>
    <w:tmpl w:val="CC4ADB92"/>
    <w:lvl w:ilvl="0" w:tplc="3809000F">
      <w:start w:val="1"/>
      <w:numFmt w:val="decimal"/>
      <w:lvlText w:val="%1."/>
      <w:lvlJc w:val="left"/>
      <w:pPr>
        <w:ind w:left="1813" w:hanging="360"/>
      </w:pPr>
      <w:rPr>
        <w:rFonts w:hint="default"/>
        <w:w w:val="99"/>
        <w:sz w:val="20"/>
        <w:szCs w:val="20"/>
        <w:lang w:val="id" w:eastAsia="en-US" w:bidi="ar-SA"/>
      </w:rPr>
    </w:lvl>
    <w:lvl w:ilvl="1" w:tplc="FFFFFFFF">
      <w:numFmt w:val="bullet"/>
      <w:lvlText w:val="•"/>
      <w:lvlJc w:val="left"/>
      <w:pPr>
        <w:ind w:left="2682" w:hanging="360"/>
      </w:pPr>
      <w:rPr>
        <w:rFonts w:hint="default"/>
        <w:lang w:val="id" w:eastAsia="en-US" w:bidi="ar-SA"/>
      </w:rPr>
    </w:lvl>
    <w:lvl w:ilvl="2" w:tplc="FFFFFFFF">
      <w:numFmt w:val="bullet"/>
      <w:lvlText w:val="•"/>
      <w:lvlJc w:val="left"/>
      <w:pPr>
        <w:ind w:left="3545" w:hanging="360"/>
      </w:pPr>
      <w:rPr>
        <w:rFonts w:hint="default"/>
        <w:lang w:val="id" w:eastAsia="en-US" w:bidi="ar-SA"/>
      </w:rPr>
    </w:lvl>
    <w:lvl w:ilvl="3" w:tplc="FFFFFFFF">
      <w:numFmt w:val="bullet"/>
      <w:lvlText w:val="•"/>
      <w:lvlJc w:val="left"/>
      <w:pPr>
        <w:ind w:left="4407" w:hanging="360"/>
      </w:pPr>
      <w:rPr>
        <w:rFonts w:hint="default"/>
        <w:lang w:val="id" w:eastAsia="en-US" w:bidi="ar-SA"/>
      </w:rPr>
    </w:lvl>
    <w:lvl w:ilvl="4" w:tplc="FFFFFFFF">
      <w:numFmt w:val="bullet"/>
      <w:lvlText w:val="•"/>
      <w:lvlJc w:val="left"/>
      <w:pPr>
        <w:ind w:left="5270" w:hanging="360"/>
      </w:pPr>
      <w:rPr>
        <w:rFonts w:hint="default"/>
        <w:lang w:val="id" w:eastAsia="en-US" w:bidi="ar-SA"/>
      </w:rPr>
    </w:lvl>
    <w:lvl w:ilvl="5" w:tplc="FFFFFFFF">
      <w:numFmt w:val="bullet"/>
      <w:lvlText w:val="•"/>
      <w:lvlJc w:val="left"/>
      <w:pPr>
        <w:ind w:left="6133" w:hanging="360"/>
      </w:pPr>
      <w:rPr>
        <w:rFonts w:hint="default"/>
        <w:lang w:val="id" w:eastAsia="en-US" w:bidi="ar-SA"/>
      </w:rPr>
    </w:lvl>
    <w:lvl w:ilvl="6" w:tplc="FFFFFFFF">
      <w:numFmt w:val="bullet"/>
      <w:lvlText w:val="•"/>
      <w:lvlJc w:val="left"/>
      <w:pPr>
        <w:ind w:left="6995" w:hanging="360"/>
      </w:pPr>
      <w:rPr>
        <w:rFonts w:hint="default"/>
        <w:lang w:val="id" w:eastAsia="en-US" w:bidi="ar-SA"/>
      </w:rPr>
    </w:lvl>
    <w:lvl w:ilvl="7" w:tplc="FFFFFFFF">
      <w:numFmt w:val="bullet"/>
      <w:lvlText w:val="•"/>
      <w:lvlJc w:val="left"/>
      <w:pPr>
        <w:ind w:left="7858" w:hanging="360"/>
      </w:pPr>
      <w:rPr>
        <w:rFonts w:hint="default"/>
        <w:lang w:val="id" w:eastAsia="en-US" w:bidi="ar-SA"/>
      </w:rPr>
    </w:lvl>
    <w:lvl w:ilvl="8" w:tplc="FFFFFFFF">
      <w:numFmt w:val="bullet"/>
      <w:lvlText w:val="•"/>
      <w:lvlJc w:val="left"/>
      <w:pPr>
        <w:ind w:left="8721" w:hanging="360"/>
      </w:pPr>
      <w:rPr>
        <w:rFonts w:hint="default"/>
        <w:lang w:val="id" w:eastAsia="en-US" w:bidi="ar-SA"/>
      </w:rPr>
    </w:lvl>
  </w:abstractNum>
  <w:num w:numId="1">
    <w:abstractNumId w:val="11"/>
  </w:num>
  <w:num w:numId="2">
    <w:abstractNumId w:val="22"/>
  </w:num>
  <w:num w:numId="3">
    <w:abstractNumId w:val="29"/>
  </w:num>
  <w:num w:numId="4">
    <w:abstractNumId w:val="26"/>
  </w:num>
  <w:num w:numId="5">
    <w:abstractNumId w:val="21"/>
  </w:num>
  <w:num w:numId="6">
    <w:abstractNumId w:val="18"/>
  </w:num>
  <w:num w:numId="7">
    <w:abstractNumId w:val="14"/>
  </w:num>
  <w:num w:numId="8">
    <w:abstractNumId w:val="15"/>
  </w:num>
  <w:num w:numId="9">
    <w:abstractNumId w:val="30"/>
  </w:num>
  <w:num w:numId="10">
    <w:abstractNumId w:val="23"/>
  </w:num>
  <w:num w:numId="11">
    <w:abstractNumId w:val="20"/>
  </w:num>
  <w:num w:numId="12">
    <w:abstractNumId w:val="7"/>
  </w:num>
  <w:num w:numId="13">
    <w:abstractNumId w:val="8"/>
  </w:num>
  <w:num w:numId="14">
    <w:abstractNumId w:val="1"/>
  </w:num>
  <w:num w:numId="15">
    <w:abstractNumId w:val="16"/>
  </w:num>
  <w:num w:numId="16">
    <w:abstractNumId w:val="2"/>
  </w:num>
  <w:num w:numId="17">
    <w:abstractNumId w:val="5"/>
  </w:num>
  <w:num w:numId="18">
    <w:abstractNumId w:val="19"/>
  </w:num>
  <w:num w:numId="19">
    <w:abstractNumId w:val="17"/>
  </w:num>
  <w:num w:numId="20">
    <w:abstractNumId w:val="10"/>
  </w:num>
  <w:num w:numId="21">
    <w:abstractNumId w:val="3"/>
  </w:num>
  <w:num w:numId="22">
    <w:abstractNumId w:val="0"/>
  </w:num>
  <w:num w:numId="23">
    <w:abstractNumId w:val="6"/>
  </w:num>
  <w:num w:numId="24">
    <w:abstractNumId w:val="32"/>
  </w:num>
  <w:num w:numId="25">
    <w:abstractNumId w:val="12"/>
  </w:num>
  <w:num w:numId="26">
    <w:abstractNumId w:val="31"/>
  </w:num>
  <w:num w:numId="27">
    <w:abstractNumId w:val="25"/>
  </w:num>
  <w:num w:numId="28">
    <w:abstractNumId w:val="9"/>
  </w:num>
  <w:num w:numId="29">
    <w:abstractNumId w:val="28"/>
  </w:num>
  <w:num w:numId="30">
    <w:abstractNumId w:val="24"/>
  </w:num>
  <w:num w:numId="31">
    <w:abstractNumId w:val="27"/>
  </w:num>
  <w:num w:numId="32">
    <w:abstractNumId w:val="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50"/>
    <w:rsid w:val="00060DDC"/>
    <w:rsid w:val="0007014B"/>
    <w:rsid w:val="00090D51"/>
    <w:rsid w:val="000D5458"/>
    <w:rsid w:val="00112183"/>
    <w:rsid w:val="00171123"/>
    <w:rsid w:val="00236AC3"/>
    <w:rsid w:val="00297952"/>
    <w:rsid w:val="00393A34"/>
    <w:rsid w:val="003A562D"/>
    <w:rsid w:val="004D71FE"/>
    <w:rsid w:val="005463F7"/>
    <w:rsid w:val="005A5100"/>
    <w:rsid w:val="005E5D6F"/>
    <w:rsid w:val="006E0EA9"/>
    <w:rsid w:val="0072123E"/>
    <w:rsid w:val="00820D98"/>
    <w:rsid w:val="008D2F86"/>
    <w:rsid w:val="00A057E8"/>
    <w:rsid w:val="00B14E50"/>
    <w:rsid w:val="00C32663"/>
    <w:rsid w:val="00C35904"/>
    <w:rsid w:val="00CC296F"/>
    <w:rsid w:val="00E068E9"/>
    <w:rsid w:val="00E22A97"/>
    <w:rsid w:val="00FF36E4"/>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41E6"/>
  <w15:chartTrackingRefBased/>
  <w15:docId w15:val="{2B98D339-4CEC-4296-8DDC-9CB76955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E50"/>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B14E50"/>
    <w:rPr>
      <w:lang w:val="en-US" w:eastAsia="zh-CN"/>
    </w:rPr>
  </w:style>
  <w:style w:type="character" w:customStyle="1" w:styleId="BodyTextChar">
    <w:name w:val="Body Text Char"/>
    <w:basedOn w:val="DefaultParagraphFont"/>
    <w:link w:val="BodyText"/>
    <w:rsid w:val="00B14E50"/>
    <w:rPr>
      <w:rFonts w:ascii="Times New Roman" w:eastAsia="Times New Roman" w:hAnsi="Times New Roman" w:cs="Times New Roman"/>
      <w:sz w:val="24"/>
      <w:szCs w:val="24"/>
      <w:lang w:val="en-US" w:eastAsia="zh-CN"/>
    </w:rPr>
  </w:style>
  <w:style w:type="paragraph" w:customStyle="1" w:styleId="TableParagraph">
    <w:name w:val="Table Paragraph"/>
    <w:basedOn w:val="Normal"/>
    <w:uiPriority w:val="1"/>
    <w:qFormat/>
    <w:rsid w:val="00B14E50"/>
    <w:pPr>
      <w:widowControl w:val="0"/>
      <w:autoSpaceDE w:val="0"/>
      <w:autoSpaceDN w:val="0"/>
      <w:spacing w:before="99"/>
      <w:ind w:left="100"/>
    </w:pPr>
    <w:rPr>
      <w:sz w:val="22"/>
      <w:szCs w:val="22"/>
      <w:lang w:val="id-ID"/>
    </w:rPr>
  </w:style>
  <w:style w:type="paragraph" w:styleId="Caption">
    <w:name w:val="caption"/>
    <w:basedOn w:val="Normal"/>
    <w:next w:val="Normal"/>
    <w:uiPriority w:val="35"/>
    <w:semiHidden/>
    <w:unhideWhenUsed/>
    <w:qFormat/>
    <w:rsid w:val="00B14E50"/>
    <w:pPr>
      <w:spacing w:after="200"/>
    </w:pPr>
    <w:rPr>
      <w:i/>
      <w:iCs/>
      <w:color w:val="44546A" w:themeColor="text2"/>
      <w:sz w:val="18"/>
      <w:szCs w:val="18"/>
    </w:rPr>
  </w:style>
  <w:style w:type="table" w:styleId="TableGrid">
    <w:name w:val="Table Grid"/>
    <w:basedOn w:val="TableNormal"/>
    <w:uiPriority w:val="39"/>
    <w:rsid w:val="00B14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4E50"/>
    <w:pPr>
      <w:tabs>
        <w:tab w:val="center" w:pos="4513"/>
        <w:tab w:val="right" w:pos="9026"/>
      </w:tabs>
    </w:pPr>
  </w:style>
  <w:style w:type="character" w:customStyle="1" w:styleId="HeaderChar">
    <w:name w:val="Header Char"/>
    <w:basedOn w:val="DefaultParagraphFont"/>
    <w:link w:val="Header"/>
    <w:uiPriority w:val="99"/>
    <w:rsid w:val="00B14E50"/>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B14E50"/>
    <w:pPr>
      <w:tabs>
        <w:tab w:val="center" w:pos="4513"/>
        <w:tab w:val="right" w:pos="9026"/>
      </w:tabs>
    </w:pPr>
  </w:style>
  <w:style w:type="character" w:customStyle="1" w:styleId="FooterChar">
    <w:name w:val="Footer Char"/>
    <w:basedOn w:val="DefaultParagraphFont"/>
    <w:link w:val="Footer"/>
    <w:uiPriority w:val="99"/>
    <w:rsid w:val="00B14E50"/>
    <w:rPr>
      <w:rFonts w:ascii="Times New Roman" w:eastAsia="Times New Roman" w:hAnsi="Times New Roman" w:cs="Times New Roman"/>
      <w:sz w:val="24"/>
      <w:szCs w:val="24"/>
      <w:lang w:val="en-ID"/>
    </w:rPr>
  </w:style>
  <w:style w:type="paragraph" w:styleId="ListParagraph">
    <w:name w:val="List Paragraph"/>
    <w:aliases w:val="spasi 2 taiiii,Body of text,1.2 Dst...,Heading 1 Char1,skripsi,Body Text Char1,Char Char2,List Paragraph2,List Paragraph1"/>
    <w:basedOn w:val="Normal"/>
    <w:link w:val="ListParagraphChar"/>
    <w:uiPriority w:val="1"/>
    <w:qFormat/>
    <w:rsid w:val="00B14E50"/>
    <w:pPr>
      <w:ind w:left="720"/>
      <w:contextualSpacing/>
    </w:pPr>
    <w:rPr>
      <w:rFonts w:asciiTheme="minorHAnsi" w:eastAsiaTheme="minorHAnsi" w:hAnsiTheme="minorHAnsi" w:cstheme="minorBidi"/>
    </w:rPr>
  </w:style>
  <w:style w:type="character" w:customStyle="1" w:styleId="ListParagraphChar">
    <w:name w:val="List Paragraph Char"/>
    <w:aliases w:val="spasi 2 taiiii Char,Body of text Char,1.2 Dst... Char,Heading 1 Char1 Char,skripsi Char,Body Text Char1 Char,Char Char2 Char,List Paragraph2 Char,List Paragraph1 Char"/>
    <w:link w:val="ListParagraph"/>
    <w:uiPriority w:val="1"/>
    <w:locked/>
    <w:rsid w:val="00B14E50"/>
    <w:rPr>
      <w:sz w:val="24"/>
      <w:szCs w:val="24"/>
      <w:lang w:val="en-ID"/>
    </w:rPr>
  </w:style>
  <w:style w:type="character" w:styleId="CommentReference">
    <w:name w:val="annotation reference"/>
    <w:basedOn w:val="DefaultParagraphFont"/>
    <w:uiPriority w:val="99"/>
    <w:semiHidden/>
    <w:unhideWhenUsed/>
    <w:rsid w:val="00B14E50"/>
    <w:rPr>
      <w:sz w:val="16"/>
      <w:szCs w:val="16"/>
    </w:rPr>
  </w:style>
  <w:style w:type="paragraph" w:styleId="CommentText">
    <w:name w:val="annotation text"/>
    <w:basedOn w:val="Normal"/>
    <w:link w:val="CommentTextChar"/>
    <w:uiPriority w:val="99"/>
    <w:semiHidden/>
    <w:unhideWhenUsed/>
    <w:rsid w:val="00B14E50"/>
    <w:rPr>
      <w:sz w:val="20"/>
      <w:szCs w:val="20"/>
    </w:rPr>
  </w:style>
  <w:style w:type="character" w:customStyle="1" w:styleId="CommentTextChar">
    <w:name w:val="Comment Text Char"/>
    <w:basedOn w:val="DefaultParagraphFont"/>
    <w:link w:val="CommentText"/>
    <w:uiPriority w:val="99"/>
    <w:semiHidden/>
    <w:rsid w:val="00B14E50"/>
    <w:rPr>
      <w:rFonts w:ascii="Times New Roman" w:eastAsia="Times New Roman" w:hAnsi="Times New Roman" w:cs="Times New Roman"/>
      <w:sz w:val="20"/>
      <w:szCs w:val="20"/>
      <w:lang w:val="en-ID"/>
    </w:rPr>
  </w:style>
  <w:style w:type="character" w:styleId="PlaceholderText">
    <w:name w:val="Placeholder Text"/>
    <w:basedOn w:val="DefaultParagraphFont"/>
    <w:uiPriority w:val="99"/>
    <w:semiHidden/>
    <w:rsid w:val="00E068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19</Pages>
  <Words>8912</Words>
  <Characters>53654</Characters>
  <Application>Microsoft Office Word</Application>
  <DocSecurity>0</DocSecurity>
  <Lines>1730</Lines>
  <Paragraphs>977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Andry Suka Putra</dc:creator>
  <cp:keywords/>
  <dc:description/>
  <cp:lastModifiedBy>Pangestu Maulana</cp:lastModifiedBy>
  <cp:revision>8</cp:revision>
  <dcterms:created xsi:type="dcterms:W3CDTF">2022-06-30T11:12:00Z</dcterms:created>
  <dcterms:modified xsi:type="dcterms:W3CDTF">2022-09-21T01:17:00Z</dcterms:modified>
  <cp:category/>
</cp:coreProperties>
</file>