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A1E6" w14:textId="3283AC4D" w:rsidR="000617B2" w:rsidRPr="0094211F" w:rsidRDefault="000617B2" w:rsidP="000617B2">
      <w:pPr>
        <w:tabs>
          <w:tab w:val="left" w:pos="-5400"/>
          <w:tab w:val="left" w:pos="-3330"/>
        </w:tabs>
        <w:jc w:val="center"/>
        <w:rPr>
          <w:bCs/>
          <w:sz w:val="36"/>
          <w:szCs w:val="36"/>
          <w:lang w:val="id-ID"/>
        </w:rPr>
      </w:pPr>
      <w:bookmarkStart w:id="0" w:name="_Hlk107519280"/>
      <w:r w:rsidRPr="0094211F">
        <w:rPr>
          <w:bCs/>
          <w:sz w:val="36"/>
          <w:szCs w:val="36"/>
          <w:lang w:val="en"/>
        </w:rPr>
        <w:t xml:space="preserve">Analysis of The Influence of </w:t>
      </w:r>
      <w:r w:rsidRPr="0094211F">
        <w:rPr>
          <w:bCs/>
          <w:i/>
          <w:iCs/>
          <w:sz w:val="36"/>
          <w:szCs w:val="36"/>
          <w:lang w:val="en"/>
        </w:rPr>
        <w:t>Retail Mix</w:t>
      </w:r>
      <w:r w:rsidRPr="0094211F">
        <w:rPr>
          <w:bCs/>
          <w:sz w:val="36"/>
          <w:szCs w:val="36"/>
          <w:lang w:val="en"/>
        </w:rPr>
        <w:t xml:space="preserve"> on Purchase Decision: A Study on Balikpapan Vega Milenial Building Store </w:t>
      </w:r>
    </w:p>
    <w:p w14:paraId="2F04DEB1" w14:textId="5FD9F158" w:rsidR="004B7814" w:rsidRPr="00020CCF" w:rsidRDefault="004B7814" w:rsidP="000617B2">
      <w:pPr>
        <w:pStyle w:val="Title"/>
        <w:tabs>
          <w:tab w:val="left" w:pos="-5400"/>
          <w:tab w:val="left" w:pos="-3330"/>
        </w:tabs>
        <w:jc w:val="left"/>
        <w:rPr>
          <w:sz w:val="24"/>
          <w:lang w:val="id-ID"/>
        </w:rPr>
      </w:pPr>
    </w:p>
    <w:p w14:paraId="68DFFAC0" w14:textId="77777777" w:rsidR="00D73172" w:rsidRDefault="00D73172" w:rsidP="00D73172">
      <w:pPr>
        <w:jc w:val="center"/>
        <w:rPr>
          <w:b/>
          <w:sz w:val="28"/>
        </w:rPr>
      </w:pPr>
    </w:p>
    <w:p w14:paraId="57CDC107" w14:textId="77777777" w:rsidR="000617B2" w:rsidRPr="0094211F" w:rsidRDefault="000617B2" w:rsidP="0094211F">
      <w:pPr>
        <w:spacing w:line="360" w:lineRule="auto"/>
        <w:jc w:val="center"/>
        <w:rPr>
          <w:bCs/>
          <w:sz w:val="22"/>
          <w:szCs w:val="22"/>
        </w:rPr>
      </w:pPr>
      <w:r w:rsidRPr="0094211F">
        <w:rPr>
          <w:bCs/>
          <w:sz w:val="22"/>
          <w:szCs w:val="22"/>
          <w:lang w:val="en"/>
        </w:rPr>
        <w:t>Nurul Ulfa Khadizah</w:t>
      </w:r>
    </w:p>
    <w:p w14:paraId="0B732148" w14:textId="47E22AF8" w:rsidR="000617B2" w:rsidRPr="0094211F" w:rsidRDefault="0094211F" w:rsidP="0094211F">
      <w:pPr>
        <w:suppressAutoHyphens/>
        <w:spacing w:line="360" w:lineRule="auto"/>
        <w:jc w:val="center"/>
        <w:rPr>
          <w:sz w:val="22"/>
          <w:szCs w:val="22"/>
          <w:vertAlign w:val="superscript"/>
        </w:rPr>
      </w:pPr>
      <w:r w:rsidRPr="0094211F">
        <w:rPr>
          <w:sz w:val="22"/>
          <w:szCs w:val="22"/>
          <w:lang w:val="en"/>
        </w:rPr>
        <w:t>Toko Bangunan Vega Milenial</w:t>
      </w:r>
    </w:p>
    <w:p w14:paraId="3B4AC472" w14:textId="0DADB99F" w:rsidR="00D73172" w:rsidRPr="0094211F" w:rsidRDefault="0094211F" w:rsidP="0094211F">
      <w:pPr>
        <w:pStyle w:val="PageNumber1"/>
        <w:spacing w:line="360" w:lineRule="auto"/>
        <w:rPr>
          <w:rFonts w:ascii="Times New Roman" w:hAnsi="Times New Roman"/>
          <w:iCs/>
          <w:sz w:val="22"/>
          <w:szCs w:val="22"/>
          <w:lang w:val="id-ID"/>
        </w:rPr>
      </w:pPr>
      <w:r w:rsidRPr="0094211F">
        <w:rPr>
          <w:iCs/>
          <w:sz w:val="22"/>
          <w:szCs w:val="22"/>
        </w:rPr>
        <w:t>nulfakhadizah@gmail.com</w:t>
      </w:r>
      <w:r w:rsidR="001C4E60" w:rsidRPr="0094211F">
        <w:rPr>
          <w:rFonts w:ascii="Times New Roman" w:hAnsi="Times New Roman"/>
          <w:iCs/>
          <w:sz w:val="22"/>
          <w:szCs w:val="22"/>
          <w:lang w:val="id-ID"/>
        </w:rPr>
        <w:t xml:space="preserve"> </w:t>
      </w:r>
    </w:p>
    <w:p w14:paraId="3E5F1A7D" w14:textId="77777777" w:rsidR="00D73172" w:rsidRDefault="00D73172" w:rsidP="00D73172">
      <w:pPr>
        <w:rPr>
          <w:b/>
        </w:rPr>
      </w:pPr>
    </w:p>
    <w:p w14:paraId="7A460C25" w14:textId="3D551BAF" w:rsidR="00020CCF" w:rsidRPr="00020CCF" w:rsidRDefault="00D73172" w:rsidP="0094211F">
      <w:pPr>
        <w:spacing w:after="120"/>
        <w:jc w:val="both"/>
        <w:rPr>
          <w:b/>
          <w:i/>
          <w:szCs w:val="24"/>
          <w:lang w:val="id-ID"/>
        </w:rPr>
      </w:pPr>
      <w:bookmarkStart w:id="1" w:name="_Hlk107514862"/>
      <w:r w:rsidRPr="00020CCF">
        <w:rPr>
          <w:b/>
          <w:szCs w:val="24"/>
          <w:lang w:val="en"/>
        </w:rPr>
        <w:t>Abstract</w:t>
      </w:r>
      <w:r w:rsidR="00486F2C" w:rsidRPr="00020CCF">
        <w:rPr>
          <w:b/>
          <w:szCs w:val="24"/>
          <w:lang w:val="en"/>
        </w:rPr>
        <w:t>:</w:t>
      </w:r>
      <w:r w:rsidR="00786076">
        <w:rPr>
          <w:b/>
          <w:i/>
          <w:szCs w:val="24"/>
          <w:lang w:val="en"/>
        </w:rPr>
        <w:tab/>
      </w:r>
      <w:bookmarkStart w:id="2" w:name="_Hlk107519077"/>
      <w:r w:rsidR="00225432" w:rsidRPr="00EA10DC">
        <w:rPr>
          <w:i/>
          <w:iCs/>
          <w:szCs w:val="24"/>
          <w:lang w:val="en"/>
        </w:rPr>
        <w:t xml:space="preserve"> The contribution of the construction sector in Balikpapan City to the city's GRDP every year there is an increase because one city / regency in East Kalimantan is predicted to become the new State Capital. Vega </w:t>
      </w:r>
      <w:r w:rsidR="00E768D0">
        <w:rPr>
          <w:i/>
          <w:iCs/>
          <w:szCs w:val="24"/>
          <w:lang w:val="en"/>
        </w:rPr>
        <w:t>Milenial</w:t>
      </w:r>
      <w:r w:rsidR="00225432" w:rsidRPr="00EA10DC">
        <w:rPr>
          <w:i/>
          <w:iCs/>
          <w:szCs w:val="24"/>
          <w:lang w:val="en"/>
        </w:rPr>
        <w:t xml:space="preserve"> Balikpapan store is a business store engaged in retailing building materials, power tools, and engineering tools which was established in 2020. </w:t>
      </w:r>
      <w:r w:rsidR="00225432" w:rsidRPr="00EA10DC">
        <w:rPr>
          <w:i/>
          <w:iCs/>
          <w:lang w:val="en"/>
        </w:rPr>
        <w:t xml:space="preserve"> The purpose of this research is to analyze the effect of the product on price, promotion, location, people, and physical evidence on purchase decisions in the Vega </w:t>
      </w:r>
      <w:r w:rsidR="00E768D0">
        <w:rPr>
          <w:i/>
          <w:iCs/>
          <w:lang w:val="en"/>
        </w:rPr>
        <w:t>Milenial</w:t>
      </w:r>
      <w:r w:rsidR="00225432" w:rsidRPr="00EA10DC">
        <w:rPr>
          <w:i/>
          <w:iCs/>
          <w:lang w:val="en"/>
        </w:rPr>
        <w:t xml:space="preserve"> Balikpapan building store with variables product (X1), price (X2), promotion (X3), location (X4), people (X5), and physical evidence (X6) on purchase decision (Y). This research is quantitative with the population of customers of Vega Millenial Building Store from July 2021 to March 2022.  The sample of this research is 135 samples who have purchased products at the Vega </w:t>
      </w:r>
      <w:r w:rsidR="00E768D0">
        <w:rPr>
          <w:i/>
          <w:iCs/>
          <w:lang w:val="en"/>
        </w:rPr>
        <w:t>Milenial</w:t>
      </w:r>
      <w:r w:rsidR="00225432" w:rsidRPr="00EA10DC">
        <w:rPr>
          <w:i/>
          <w:iCs/>
          <w:lang w:val="en"/>
        </w:rPr>
        <w:t xml:space="preserve"> Building Shop. Data collection method of this research uses questionnaire and the technique of this research is </w:t>
      </w:r>
      <w:r w:rsidR="00225432" w:rsidRPr="00CC5F56">
        <w:rPr>
          <w:i/>
          <w:iCs/>
          <w:lang w:val="en"/>
        </w:rPr>
        <w:t>Multiple Linear Regression</w:t>
      </w:r>
      <w:r w:rsidR="00225432" w:rsidRPr="00EA10DC">
        <w:rPr>
          <w:i/>
          <w:iCs/>
          <w:lang w:val="en"/>
        </w:rPr>
        <w:t xml:space="preserve"> by being using SPSS software.  The result of this research product, price, and promotion does not affect significant on Vega </w:t>
      </w:r>
      <w:r w:rsidR="00E768D0">
        <w:rPr>
          <w:i/>
          <w:iCs/>
          <w:lang w:val="en"/>
        </w:rPr>
        <w:t>Milenial</w:t>
      </w:r>
      <w:r w:rsidR="00225432" w:rsidRPr="00EA10DC">
        <w:rPr>
          <w:i/>
          <w:iCs/>
          <w:lang w:val="en"/>
        </w:rPr>
        <w:t xml:space="preserve"> store purchase decision. Location, people, and physical evidence does affect significantly on Vega </w:t>
      </w:r>
      <w:r w:rsidR="00E768D0">
        <w:rPr>
          <w:i/>
          <w:iCs/>
          <w:lang w:val="en"/>
        </w:rPr>
        <w:t>Milenial</w:t>
      </w:r>
      <w:r w:rsidR="00225432" w:rsidRPr="00EA10DC">
        <w:rPr>
          <w:i/>
          <w:iCs/>
          <w:lang w:val="en"/>
        </w:rPr>
        <w:t xml:space="preserve"> Building Store purchase decision.</w:t>
      </w:r>
    </w:p>
    <w:p w14:paraId="6C4CCF97" w14:textId="33817692" w:rsidR="00020CCF" w:rsidRPr="00225432" w:rsidRDefault="00020CCF" w:rsidP="0094211F">
      <w:pPr>
        <w:autoSpaceDE w:val="0"/>
        <w:ind w:left="1440" w:right="14" w:hanging="1440"/>
        <w:jc w:val="both"/>
        <w:rPr>
          <w:i/>
          <w:szCs w:val="24"/>
        </w:rPr>
      </w:pPr>
      <w:r w:rsidRPr="00020CCF">
        <w:rPr>
          <w:b/>
          <w:i/>
          <w:szCs w:val="24"/>
          <w:lang w:val="en"/>
        </w:rPr>
        <w:t>Keywords:</w:t>
      </w:r>
      <w:r w:rsidR="00786076">
        <w:rPr>
          <w:b/>
          <w:i/>
          <w:szCs w:val="24"/>
          <w:lang w:val="en"/>
        </w:rPr>
        <w:tab/>
      </w:r>
      <w:r w:rsidR="00225432" w:rsidRPr="00067426">
        <w:rPr>
          <w:bCs/>
          <w:i/>
          <w:szCs w:val="24"/>
          <w:lang w:val="en"/>
        </w:rPr>
        <w:t xml:space="preserve"> Service quality, Purchase decision, Building Store</w:t>
      </w:r>
      <w:r w:rsidR="00225432">
        <w:rPr>
          <w:bCs/>
          <w:i/>
          <w:szCs w:val="24"/>
          <w:lang w:val="en"/>
        </w:rPr>
        <w:t>, Retail Mix</w:t>
      </w:r>
    </w:p>
    <w:bookmarkEnd w:id="0"/>
    <w:bookmarkEnd w:id="1"/>
    <w:bookmarkEnd w:id="2"/>
    <w:p w14:paraId="59C4C047" w14:textId="77777777" w:rsidR="004B7814" w:rsidRPr="00220AAF" w:rsidRDefault="004B7814" w:rsidP="0094211F">
      <w:pPr>
        <w:autoSpaceDE w:val="0"/>
        <w:spacing w:after="120"/>
        <w:ind w:left="1080" w:right="14" w:hanging="1080"/>
        <w:rPr>
          <w:i/>
          <w:sz w:val="22"/>
          <w:szCs w:val="22"/>
          <w:lang w:val="id-ID"/>
        </w:rPr>
      </w:pPr>
    </w:p>
    <w:p w14:paraId="6C113756" w14:textId="77777777" w:rsidR="00F41C66" w:rsidRPr="00612CF4" w:rsidRDefault="00F41C66" w:rsidP="00486F2C">
      <w:pPr>
        <w:pBdr>
          <w:bottom w:val="single" w:sz="12" w:space="1" w:color="auto"/>
        </w:pBdr>
        <w:sectPr w:rsidR="00F41C66" w:rsidRPr="00612CF4" w:rsidSect="00786076">
          <w:headerReference w:type="default" r:id="rId8"/>
          <w:footerReference w:type="default" r:id="rId9"/>
          <w:type w:val="continuous"/>
          <w:pgSz w:w="11909" w:h="16834" w:code="9"/>
          <w:pgMar w:top="1418" w:right="1134" w:bottom="1418" w:left="1418" w:header="850" w:footer="850" w:gutter="0"/>
          <w:cols w:space="720"/>
          <w:docGrid w:linePitch="360"/>
        </w:sectPr>
      </w:pPr>
    </w:p>
    <w:p w14:paraId="6B84CC62" w14:textId="77777777" w:rsidR="00486F2C" w:rsidRPr="00486F2C" w:rsidRDefault="00486F2C" w:rsidP="00486F2C">
      <w:pPr>
        <w:pStyle w:val="Heading1"/>
        <w:suppressAutoHyphens/>
        <w:spacing w:after="60"/>
        <w:ind w:left="360"/>
        <w:rPr>
          <w:i w:val="0"/>
          <w:sz w:val="22"/>
          <w:szCs w:val="22"/>
        </w:rPr>
      </w:pPr>
    </w:p>
    <w:p w14:paraId="60A1CC67" w14:textId="536963BD"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en"/>
        </w:rPr>
        <w:t>Introduction</w:t>
      </w:r>
    </w:p>
    <w:p w14:paraId="4C021223" w14:textId="351CA5C7" w:rsidR="00486F2C" w:rsidRPr="00FC3300" w:rsidRDefault="00621FF1" w:rsidP="00486F2C">
      <w:pPr>
        <w:spacing w:after="120"/>
        <w:ind w:firstLine="426"/>
        <w:jc w:val="both"/>
        <w:rPr>
          <w:sz w:val="22"/>
          <w:szCs w:val="22"/>
        </w:rPr>
      </w:pPr>
      <w:r w:rsidRPr="00FC3300">
        <w:rPr>
          <w:sz w:val="22"/>
          <w:szCs w:val="22"/>
          <w:lang w:val="en"/>
        </w:rPr>
        <w:t>The contribution of the construction sector in Balikpapan City to the city's GRDP every year increases. This sector is a strategic business field in Balikpapan City which can be seen based on the position of this sector which has continued to stay in second place in the economic structure of Balikpapan City since 2016 until the last data published, namely 2020 (Central Statistics Agency of Balikpapan City, 2021). This happens because in recent years one of the cities/regencies in East Kalimantan is predicted to become the new state capital. Where finally in January 2022, the IKN Law was passed and the State Capital will be moved to one of the regencies in East Kalimantan. Therefore, many people are looking to invest in the construction sector in East Kalimantan, one of which is Balikpapan City, which has been the largest industrial and business center on the island of Kalimantan. In addition, Balikpapan City is one of the connecting gates for the new National Capital of Indonesia because it has an International Airport and Port.</w:t>
      </w:r>
    </w:p>
    <w:p w14:paraId="78773794" w14:textId="3BACFBDA" w:rsidR="00692136" w:rsidRPr="00FC3300" w:rsidRDefault="00621FF1" w:rsidP="00486F2C">
      <w:pPr>
        <w:spacing w:after="120"/>
        <w:ind w:firstLine="426"/>
        <w:jc w:val="both"/>
        <w:rPr>
          <w:sz w:val="22"/>
          <w:szCs w:val="22"/>
        </w:rPr>
      </w:pPr>
      <w:r w:rsidRPr="00FC3300">
        <w:rPr>
          <w:sz w:val="22"/>
          <w:szCs w:val="22"/>
          <w:lang w:val="en"/>
        </w:rPr>
        <w:t>Construction sector business actors cannot be separated from building material retail stores as providers of materials and construction equipment. The more opportunities the construction sector that carries out construction, the competition for building material retail stores will also be tighter</w:t>
      </w:r>
      <w:r w:rsidR="00997353" w:rsidRPr="00FC3300">
        <w:rPr>
          <w:sz w:val="22"/>
          <w:szCs w:val="22"/>
          <w:lang w:val="en"/>
        </w:rPr>
        <w:t xml:space="preserve">. </w:t>
      </w:r>
      <w:r w:rsidRPr="00FC3300">
        <w:rPr>
          <w:sz w:val="22"/>
          <w:szCs w:val="18"/>
          <w:lang w:val="en"/>
        </w:rPr>
        <w:t xml:space="preserve"> </w:t>
      </w:r>
      <w:proofErr w:type="gramStart"/>
      <w:r w:rsidR="00997353" w:rsidRPr="00FC3300">
        <w:rPr>
          <w:sz w:val="22"/>
          <w:szCs w:val="22"/>
          <w:lang w:val="en"/>
        </w:rPr>
        <w:t>Plus</w:t>
      </w:r>
      <w:proofErr w:type="gramEnd"/>
      <w:r w:rsidR="00997353" w:rsidRPr="00FC3300">
        <w:rPr>
          <w:sz w:val="22"/>
          <w:szCs w:val="22"/>
          <w:lang w:val="en"/>
        </w:rPr>
        <w:t xml:space="preserve"> many new stores are rich in ideas and innovations for his company, even for his industry. One of the new building material retail stores in Balikpapan is the Vega </w:t>
      </w:r>
      <w:r w:rsidR="00E768D0" w:rsidRPr="00FC3300">
        <w:rPr>
          <w:sz w:val="22"/>
          <w:szCs w:val="22"/>
          <w:lang w:val="en"/>
        </w:rPr>
        <w:t>Milenial</w:t>
      </w:r>
      <w:r w:rsidR="00997353" w:rsidRPr="00FC3300">
        <w:rPr>
          <w:sz w:val="22"/>
          <w:szCs w:val="22"/>
          <w:lang w:val="en"/>
        </w:rPr>
        <w:t xml:space="preserve"> Building Shop. </w:t>
      </w:r>
      <w:r w:rsidRPr="00FC3300">
        <w:rPr>
          <w:sz w:val="22"/>
          <w:szCs w:val="18"/>
          <w:lang w:val="en"/>
        </w:rPr>
        <w:t xml:space="preserve"> </w:t>
      </w:r>
      <w:r w:rsidR="00997353" w:rsidRPr="00FC3300">
        <w:rPr>
          <w:sz w:val="22"/>
          <w:szCs w:val="22"/>
          <w:lang w:val="en"/>
        </w:rPr>
        <w:t xml:space="preserve">Currently, the </w:t>
      </w:r>
      <w:r w:rsidR="00E768D0" w:rsidRPr="00FC3300">
        <w:rPr>
          <w:sz w:val="22"/>
          <w:szCs w:val="22"/>
          <w:lang w:val="en"/>
        </w:rPr>
        <w:t>Milenial</w:t>
      </w:r>
      <w:r w:rsidR="00997353" w:rsidRPr="00FC3300">
        <w:rPr>
          <w:sz w:val="22"/>
          <w:szCs w:val="22"/>
          <w:lang w:val="en"/>
        </w:rPr>
        <w:t xml:space="preserve"> Vega Building Store has an offline store and is</w:t>
      </w:r>
      <w:r w:rsidR="00704D47" w:rsidRPr="00FC3300">
        <w:rPr>
          <w:sz w:val="22"/>
          <w:szCs w:val="22"/>
          <w:lang w:val="en"/>
        </w:rPr>
        <w:t xml:space="preserve"> actively </w:t>
      </w:r>
      <w:r w:rsidR="00E768D0" w:rsidRPr="00FC3300">
        <w:rPr>
          <w:sz w:val="22"/>
          <w:szCs w:val="22"/>
          <w:lang w:val="en"/>
        </w:rPr>
        <w:t>promoting by</w:t>
      </w:r>
      <w:r w:rsidR="00997353" w:rsidRPr="00FC3300">
        <w:rPr>
          <w:sz w:val="22"/>
          <w:szCs w:val="22"/>
          <w:lang w:val="en"/>
        </w:rPr>
        <w:t xml:space="preserve"> marketing its products on social media to compete in the industrial era 4.0, such as Facebook Marketplace and Instagram</w:t>
      </w:r>
      <w:r w:rsidR="00704D47" w:rsidRPr="00FC3300">
        <w:rPr>
          <w:sz w:val="22"/>
          <w:szCs w:val="22"/>
          <w:lang w:val="en"/>
        </w:rPr>
        <w:t>.</w:t>
      </w:r>
      <w:r w:rsidRPr="00FC3300">
        <w:rPr>
          <w:sz w:val="22"/>
          <w:szCs w:val="18"/>
          <w:lang w:val="en"/>
        </w:rPr>
        <w:t xml:space="preserve"> </w:t>
      </w:r>
      <w:r w:rsidR="00704D47" w:rsidRPr="00FC3300">
        <w:rPr>
          <w:sz w:val="22"/>
          <w:szCs w:val="22"/>
          <w:lang w:val="en"/>
        </w:rPr>
        <w:t xml:space="preserve"> Promotion is a way to inform, influence, and warn customers either directly or indirectly regarding the product or brand being sold (Maulana et al., 2014).</w:t>
      </w:r>
    </w:p>
    <w:p w14:paraId="27108E00" w14:textId="2218B4A4" w:rsidR="00621FF1" w:rsidRPr="00FC3300" w:rsidRDefault="00704D47" w:rsidP="00486F2C">
      <w:pPr>
        <w:spacing w:after="120"/>
        <w:ind w:firstLine="426"/>
        <w:jc w:val="both"/>
        <w:rPr>
          <w:sz w:val="22"/>
          <w:szCs w:val="22"/>
        </w:rPr>
      </w:pPr>
      <w:r w:rsidRPr="00FC3300">
        <w:rPr>
          <w:sz w:val="22"/>
          <w:szCs w:val="22"/>
          <w:lang w:val="en"/>
        </w:rPr>
        <w:t>In addition,</w:t>
      </w:r>
      <w:r w:rsidRPr="00FC3300">
        <w:rPr>
          <w:sz w:val="22"/>
          <w:szCs w:val="18"/>
          <w:lang w:val="en"/>
        </w:rPr>
        <w:t xml:space="preserve"> this </w:t>
      </w:r>
      <w:r w:rsidR="00E768D0" w:rsidRPr="00FC3300">
        <w:rPr>
          <w:sz w:val="22"/>
          <w:szCs w:val="22"/>
          <w:lang w:val="en"/>
        </w:rPr>
        <w:t>store</w:t>
      </w:r>
      <w:r w:rsidRPr="00FC3300">
        <w:rPr>
          <w:sz w:val="22"/>
          <w:szCs w:val="22"/>
          <w:lang w:val="en"/>
        </w:rPr>
        <w:t xml:space="preserve"> has the advantage of being located in a strategic location which is the main road to the new State Capital, so it is very close to many companies, both private and state-owned, infrastructure areas, and settlements.</w:t>
      </w:r>
      <w:r w:rsidRPr="00FC3300">
        <w:rPr>
          <w:sz w:val="22"/>
          <w:szCs w:val="18"/>
          <w:lang w:val="en"/>
        </w:rPr>
        <w:t xml:space="preserve"> </w:t>
      </w:r>
      <w:r w:rsidRPr="00FC3300">
        <w:rPr>
          <w:sz w:val="22"/>
          <w:szCs w:val="22"/>
          <w:lang w:val="en"/>
        </w:rPr>
        <w:t xml:space="preserve"> Choosing a business location in a place that is crowded and easily accessible to </w:t>
      </w:r>
      <w:r w:rsidRPr="00FC3300">
        <w:rPr>
          <w:sz w:val="22"/>
          <w:szCs w:val="22"/>
          <w:lang w:val="en"/>
        </w:rPr>
        <w:lastRenderedPageBreak/>
        <w:t>customers can be a good strategy to get customers (Aulia &amp; Sudarwanto, 2016). Then Mimi &amp; Daniaty (2017) said that location is the physical structure of a store that plays an important role in shaping customer impressions.</w:t>
      </w:r>
      <w:r w:rsidRPr="00FC3300">
        <w:rPr>
          <w:sz w:val="22"/>
          <w:szCs w:val="18"/>
          <w:lang w:val="en"/>
        </w:rPr>
        <w:t xml:space="preserve"> </w:t>
      </w:r>
      <w:r w:rsidR="00867783" w:rsidRPr="00FC3300">
        <w:rPr>
          <w:sz w:val="22"/>
          <w:szCs w:val="22"/>
          <w:lang w:val="en"/>
        </w:rPr>
        <w:t xml:space="preserve"> So, choosing a place in business is an important </w:t>
      </w:r>
      <w:r w:rsidRPr="00FC3300">
        <w:rPr>
          <w:sz w:val="22"/>
          <w:szCs w:val="18"/>
          <w:lang w:val="en"/>
        </w:rPr>
        <w:t>factor</w:t>
      </w:r>
      <w:r w:rsidR="00867783" w:rsidRPr="00FC3300">
        <w:rPr>
          <w:sz w:val="22"/>
          <w:szCs w:val="22"/>
          <w:lang w:val="en"/>
        </w:rPr>
        <w:t xml:space="preserve"> because the</w:t>
      </w:r>
      <w:r w:rsidRPr="00FC3300">
        <w:rPr>
          <w:sz w:val="22"/>
          <w:szCs w:val="18"/>
          <w:lang w:val="en"/>
        </w:rPr>
        <w:t xml:space="preserve"> </w:t>
      </w:r>
      <w:r w:rsidR="00867783" w:rsidRPr="00FC3300">
        <w:rPr>
          <w:sz w:val="22"/>
          <w:szCs w:val="22"/>
          <w:lang w:val="en"/>
        </w:rPr>
        <w:t>right location makes customers interested in coming to shop at the</w:t>
      </w:r>
      <w:r w:rsidRPr="00FC3300">
        <w:rPr>
          <w:sz w:val="22"/>
          <w:szCs w:val="18"/>
          <w:lang w:val="en"/>
        </w:rPr>
        <w:t xml:space="preserve"> </w:t>
      </w:r>
      <w:r w:rsidR="00867783" w:rsidRPr="00FC3300">
        <w:rPr>
          <w:sz w:val="22"/>
          <w:szCs w:val="22"/>
          <w:lang w:val="en"/>
        </w:rPr>
        <w:t xml:space="preserve">store which </w:t>
      </w:r>
      <w:r w:rsidR="00670878" w:rsidRPr="00FC3300">
        <w:rPr>
          <w:sz w:val="22"/>
          <w:szCs w:val="22"/>
          <w:lang w:val="en"/>
        </w:rPr>
        <w:t>will affects the increase in</w:t>
      </w:r>
      <w:r w:rsidR="00867783" w:rsidRPr="00FC3300">
        <w:rPr>
          <w:sz w:val="22"/>
          <w:szCs w:val="22"/>
          <w:lang w:val="en"/>
        </w:rPr>
        <w:t xml:space="preserve"> turnover from the store</w:t>
      </w:r>
      <w:r w:rsidR="00670878" w:rsidRPr="00FC3300">
        <w:rPr>
          <w:sz w:val="22"/>
          <w:szCs w:val="22"/>
          <w:lang w:val="en"/>
        </w:rPr>
        <w:t>.</w:t>
      </w:r>
    </w:p>
    <w:p w14:paraId="64BFC63E" w14:textId="1B77B84C" w:rsidR="00A52A1B" w:rsidRPr="00FC3300" w:rsidRDefault="00E95824" w:rsidP="00692136">
      <w:pPr>
        <w:spacing w:after="120"/>
        <w:ind w:firstLine="426"/>
        <w:jc w:val="both"/>
        <w:rPr>
          <w:sz w:val="22"/>
          <w:szCs w:val="22"/>
        </w:rPr>
      </w:pPr>
      <w:r w:rsidRPr="00FC3300">
        <w:rPr>
          <w:sz w:val="22"/>
          <w:szCs w:val="22"/>
          <w:lang w:val="en"/>
        </w:rPr>
        <w:t xml:space="preserve">The </w:t>
      </w:r>
      <w:r w:rsidR="00E768D0" w:rsidRPr="00FC3300">
        <w:rPr>
          <w:sz w:val="22"/>
          <w:szCs w:val="22"/>
          <w:lang w:val="en"/>
        </w:rPr>
        <w:t>Milenial</w:t>
      </w:r>
      <w:r w:rsidRPr="00FC3300">
        <w:rPr>
          <w:sz w:val="22"/>
          <w:szCs w:val="22"/>
          <w:lang w:val="en"/>
        </w:rPr>
        <w:t xml:space="preserve"> Vega Building Store, where the turnover for July 2021 to December 2021 experienced an upward trend even though in October 2021 the company's turnover increased quite high which made the turnover in the following month look to decrease. However, turnover from January 2022 to March 2022 decreased.  The decrease in turnover that occurs is caused by several</w:t>
      </w:r>
      <w:r w:rsidR="003957CF" w:rsidRPr="00FC3300">
        <w:rPr>
          <w:sz w:val="22"/>
          <w:szCs w:val="22"/>
          <w:lang w:val="en"/>
        </w:rPr>
        <w:t xml:space="preserve"> reasons</w:t>
      </w:r>
      <w:r w:rsidRPr="00FC3300">
        <w:rPr>
          <w:sz w:val="22"/>
          <w:szCs w:val="22"/>
          <w:lang w:val="en"/>
        </w:rPr>
        <w:t xml:space="preserve"> including products that are sold out quickly, prices</w:t>
      </w:r>
      <w:r w:rsidRPr="00FC3300">
        <w:rPr>
          <w:sz w:val="22"/>
          <w:szCs w:val="18"/>
          <w:lang w:val="en"/>
        </w:rPr>
        <w:t xml:space="preserve"> </w:t>
      </w:r>
      <w:r w:rsidR="00E768D0" w:rsidRPr="00FC3300">
        <w:rPr>
          <w:sz w:val="22"/>
          <w:szCs w:val="18"/>
          <w:lang w:val="en"/>
        </w:rPr>
        <w:t xml:space="preserve">are </w:t>
      </w:r>
      <w:r w:rsidR="00E768D0" w:rsidRPr="00FC3300">
        <w:rPr>
          <w:sz w:val="22"/>
          <w:szCs w:val="22"/>
          <w:lang w:val="en"/>
        </w:rPr>
        <w:t>not</w:t>
      </w:r>
      <w:r w:rsidRPr="00FC3300">
        <w:rPr>
          <w:sz w:val="22"/>
          <w:szCs w:val="22"/>
          <w:lang w:val="en"/>
        </w:rPr>
        <w:t xml:space="preserve"> competitive with other stores,</w:t>
      </w:r>
      <w:r w:rsidR="003957CF" w:rsidRPr="00FC3300">
        <w:rPr>
          <w:sz w:val="22"/>
          <w:szCs w:val="22"/>
          <w:lang w:val="en"/>
        </w:rPr>
        <w:t xml:space="preserve"> promotions</w:t>
      </w:r>
      <w:r w:rsidRPr="00FC3300">
        <w:rPr>
          <w:sz w:val="22"/>
          <w:szCs w:val="18"/>
          <w:lang w:val="en"/>
        </w:rPr>
        <w:t xml:space="preserve"> </w:t>
      </w:r>
      <w:r w:rsidR="00E768D0" w:rsidRPr="00FC3300">
        <w:rPr>
          <w:sz w:val="22"/>
          <w:szCs w:val="18"/>
          <w:lang w:val="en"/>
        </w:rPr>
        <w:t xml:space="preserve">are </w:t>
      </w:r>
      <w:r w:rsidR="00E768D0" w:rsidRPr="00FC3300">
        <w:rPr>
          <w:sz w:val="22"/>
          <w:szCs w:val="22"/>
          <w:lang w:val="en"/>
        </w:rPr>
        <w:t>less</w:t>
      </w:r>
      <w:r w:rsidR="003957CF" w:rsidRPr="00FC3300">
        <w:rPr>
          <w:sz w:val="22"/>
          <w:szCs w:val="22"/>
          <w:lang w:val="en"/>
        </w:rPr>
        <w:t xml:space="preserve"> attractive and not varied</w:t>
      </w:r>
      <w:r w:rsidRPr="00FC3300">
        <w:rPr>
          <w:sz w:val="22"/>
          <w:szCs w:val="22"/>
          <w:lang w:val="en"/>
        </w:rPr>
        <w:t xml:space="preserve">, </w:t>
      </w:r>
      <w:r w:rsidR="00E768D0" w:rsidRPr="00FC3300">
        <w:rPr>
          <w:sz w:val="22"/>
          <w:szCs w:val="22"/>
          <w:lang w:val="en"/>
        </w:rPr>
        <w:t>the location is on a derived route so it is prone to traffic jams</w:t>
      </w:r>
      <w:r w:rsidRPr="00FC3300">
        <w:rPr>
          <w:sz w:val="22"/>
          <w:szCs w:val="22"/>
          <w:lang w:val="en"/>
        </w:rPr>
        <w:t xml:space="preserve">, </w:t>
      </w:r>
      <w:r w:rsidR="00E768D0" w:rsidRPr="00FC3300">
        <w:rPr>
          <w:sz w:val="22"/>
          <w:szCs w:val="22"/>
          <w:lang w:val="en"/>
        </w:rPr>
        <w:t>employee response is slow when customers will place orders via telephone,</w:t>
      </w:r>
      <w:r w:rsidRPr="00FC3300">
        <w:rPr>
          <w:sz w:val="22"/>
          <w:szCs w:val="22"/>
          <w:lang w:val="en"/>
        </w:rPr>
        <w:t xml:space="preserve"> and </w:t>
      </w:r>
      <w:r w:rsidR="00E768D0" w:rsidRPr="00FC3300">
        <w:rPr>
          <w:sz w:val="22"/>
          <w:szCs w:val="22"/>
          <w:lang w:val="en"/>
        </w:rPr>
        <w:t>the arrangement of goods in the store is not organized in such a way as to confuse employees when looking for goods</w:t>
      </w:r>
      <w:r w:rsidR="003957CF" w:rsidRPr="00FC3300">
        <w:rPr>
          <w:sz w:val="22"/>
          <w:szCs w:val="22"/>
          <w:lang w:val="en"/>
        </w:rPr>
        <w:t xml:space="preserve">. </w:t>
      </w:r>
      <w:r w:rsidR="00E768D0" w:rsidRPr="00FC3300">
        <w:rPr>
          <w:sz w:val="22"/>
          <w:szCs w:val="22"/>
          <w:lang w:val="en"/>
        </w:rPr>
        <w:t xml:space="preserve">It is thought that the constraints faced by consumer influence customers' buying decisions, so that turnover has declined. </w:t>
      </w:r>
      <w:r w:rsidR="00E157AC" w:rsidRPr="00FC3300">
        <w:rPr>
          <w:sz w:val="22"/>
          <w:szCs w:val="22"/>
          <w:lang w:val="en"/>
        </w:rPr>
        <w:t>According to Kembaren &amp; Indriastuti (2021) purchasing decisions are decisions made by customers in buying a product based on several reasons.</w:t>
      </w:r>
      <w:r w:rsidRPr="00FC3300">
        <w:rPr>
          <w:sz w:val="22"/>
          <w:szCs w:val="18"/>
          <w:lang w:val="en"/>
        </w:rPr>
        <w:t xml:space="preserve"> </w:t>
      </w:r>
      <w:r w:rsidR="00E157AC" w:rsidRPr="00FC3300">
        <w:rPr>
          <w:sz w:val="22"/>
          <w:szCs w:val="22"/>
          <w:lang w:val="en"/>
        </w:rPr>
        <w:t xml:space="preserve"> </w:t>
      </w:r>
      <w:r w:rsidR="00E768D0" w:rsidRPr="00FC3300">
        <w:rPr>
          <w:sz w:val="22"/>
          <w:szCs w:val="22"/>
          <w:lang w:val="en"/>
        </w:rPr>
        <w:t>Before a</w:t>
      </w:r>
      <w:r w:rsidR="00E157AC" w:rsidRPr="00FC3300">
        <w:rPr>
          <w:sz w:val="22"/>
          <w:szCs w:val="22"/>
          <w:lang w:val="en"/>
        </w:rPr>
        <w:t xml:space="preserve"> </w:t>
      </w:r>
      <w:r w:rsidR="00E768D0" w:rsidRPr="00FC3300">
        <w:rPr>
          <w:sz w:val="22"/>
          <w:szCs w:val="22"/>
          <w:lang w:val="en"/>
        </w:rPr>
        <w:t>customer buy</w:t>
      </w:r>
      <w:r w:rsidR="00E157AC" w:rsidRPr="00FC3300">
        <w:rPr>
          <w:sz w:val="22"/>
          <w:szCs w:val="22"/>
          <w:lang w:val="en"/>
        </w:rPr>
        <w:t xml:space="preserve"> something, they go through several levels in the buying process. They will pay attention to several factors that best suit their needs (Azam,</w:t>
      </w:r>
      <w:r w:rsidR="0094211F">
        <w:rPr>
          <w:sz w:val="22"/>
          <w:szCs w:val="22"/>
          <w:lang w:val="en"/>
        </w:rPr>
        <w:t xml:space="preserve"> </w:t>
      </w:r>
      <w:r w:rsidR="00E157AC" w:rsidRPr="00FC3300">
        <w:rPr>
          <w:sz w:val="22"/>
          <w:szCs w:val="22"/>
          <w:lang w:val="en"/>
        </w:rPr>
        <w:t>2015).</w:t>
      </w:r>
    </w:p>
    <w:p w14:paraId="0839053D" w14:textId="629A3504" w:rsidR="003D4701" w:rsidRPr="00FC3300" w:rsidRDefault="00E157AC" w:rsidP="003D4701">
      <w:pPr>
        <w:spacing w:after="120"/>
        <w:ind w:firstLine="426"/>
        <w:jc w:val="both"/>
        <w:rPr>
          <w:sz w:val="22"/>
          <w:szCs w:val="22"/>
        </w:rPr>
      </w:pPr>
      <w:r w:rsidRPr="00FC3300">
        <w:rPr>
          <w:sz w:val="22"/>
          <w:szCs w:val="22"/>
          <w:lang w:val="en"/>
        </w:rPr>
        <w:t>In</w:t>
      </w:r>
      <w:r w:rsidR="00E768D0" w:rsidRPr="00FC3300">
        <w:rPr>
          <w:sz w:val="22"/>
          <w:szCs w:val="22"/>
          <w:lang w:val="en"/>
        </w:rPr>
        <w:t xml:space="preserve"> </w:t>
      </w:r>
      <w:r w:rsidRPr="00FC3300">
        <w:rPr>
          <w:sz w:val="22"/>
          <w:szCs w:val="22"/>
          <w:lang w:val="en"/>
        </w:rPr>
        <w:t xml:space="preserve">the context of this study, these factors are summarized based on customer feedback that has been collected and can be summarized in a concept, namely, </w:t>
      </w:r>
      <w:r w:rsidRPr="00FC3300">
        <w:rPr>
          <w:i/>
          <w:iCs/>
          <w:sz w:val="22"/>
          <w:szCs w:val="22"/>
          <w:lang w:val="en"/>
        </w:rPr>
        <w:t>retail mix</w:t>
      </w:r>
      <w:r w:rsidRPr="00FC3300">
        <w:rPr>
          <w:sz w:val="22"/>
          <w:szCs w:val="22"/>
          <w:lang w:val="en"/>
        </w:rPr>
        <w:t>.</w:t>
      </w:r>
      <w:r w:rsidRPr="00FC3300">
        <w:rPr>
          <w:sz w:val="22"/>
          <w:szCs w:val="18"/>
          <w:lang w:val="en"/>
        </w:rPr>
        <w:t xml:space="preserve"> </w:t>
      </w:r>
      <w:r w:rsidRPr="00FC3300">
        <w:rPr>
          <w:sz w:val="22"/>
          <w:szCs w:val="22"/>
          <w:lang w:val="en"/>
        </w:rPr>
        <w:t xml:space="preserve"> Anggraeni &amp; Nurcahya (2014) mentioned that</w:t>
      </w:r>
      <w:r w:rsidRPr="00FC3300">
        <w:rPr>
          <w:i/>
          <w:iCs/>
          <w:sz w:val="22"/>
          <w:szCs w:val="22"/>
          <w:lang w:val="en"/>
        </w:rPr>
        <w:t xml:space="preserve"> retail mix</w:t>
      </w:r>
      <w:r w:rsidRPr="00FC3300">
        <w:rPr>
          <w:sz w:val="22"/>
          <w:szCs w:val="22"/>
          <w:lang w:val="en"/>
        </w:rPr>
        <w:t xml:space="preserve"> is a marketing strategy carried out by retail entrepreneurs with the hope that these customers will buy at their shops. According to Azeem &amp; Sharma (2015) the elements in the most popular retail mix today are product, price, promotion, location, people, and physical evidence.</w:t>
      </w:r>
      <w:r w:rsidRPr="00FC3300">
        <w:rPr>
          <w:sz w:val="22"/>
          <w:szCs w:val="18"/>
          <w:lang w:val="en"/>
        </w:rPr>
        <w:t xml:space="preserve"> </w:t>
      </w:r>
      <w:r w:rsidR="00692136" w:rsidRPr="00FC3300">
        <w:rPr>
          <w:sz w:val="22"/>
          <w:szCs w:val="22"/>
          <w:lang w:val="en"/>
        </w:rPr>
        <w:t xml:space="preserve"> Based on the problems that have been mentioned, this study aims to analyze</w:t>
      </w:r>
      <w:r w:rsidRPr="00FC3300">
        <w:rPr>
          <w:sz w:val="22"/>
          <w:szCs w:val="18"/>
          <w:lang w:val="en"/>
        </w:rPr>
        <w:t xml:space="preserve"> the</w:t>
      </w:r>
      <w:bookmarkStart w:id="3" w:name="_Hlk107515315"/>
      <w:r w:rsidR="00E768D0" w:rsidRPr="00FC3300">
        <w:rPr>
          <w:sz w:val="22"/>
          <w:szCs w:val="22"/>
          <w:lang w:val="en"/>
        </w:rPr>
        <w:t xml:space="preserve"> </w:t>
      </w:r>
      <w:r w:rsidR="00692136" w:rsidRPr="00FC3300">
        <w:rPr>
          <w:sz w:val="22"/>
          <w:szCs w:val="22"/>
          <w:lang w:val="en"/>
        </w:rPr>
        <w:t>influence</w:t>
      </w:r>
      <w:r w:rsidRPr="00FC3300">
        <w:rPr>
          <w:sz w:val="22"/>
          <w:szCs w:val="18"/>
          <w:lang w:val="en"/>
        </w:rPr>
        <w:t xml:space="preserve"> </w:t>
      </w:r>
      <w:r w:rsidR="00E768D0" w:rsidRPr="00FC3300">
        <w:rPr>
          <w:sz w:val="22"/>
          <w:szCs w:val="18"/>
          <w:lang w:val="en"/>
        </w:rPr>
        <w:t xml:space="preserve">of </w:t>
      </w:r>
      <w:r w:rsidR="00E768D0" w:rsidRPr="00FC3300">
        <w:rPr>
          <w:sz w:val="22"/>
          <w:szCs w:val="22"/>
          <w:lang w:val="en"/>
        </w:rPr>
        <w:t>products</w:t>
      </w:r>
      <w:r w:rsidR="00692136" w:rsidRPr="00FC3300">
        <w:rPr>
          <w:sz w:val="22"/>
          <w:szCs w:val="22"/>
          <w:lang w:val="en"/>
        </w:rPr>
        <w:t xml:space="preserve">, prices, promotions, locations, people, </w:t>
      </w:r>
      <w:r w:rsidR="00E768D0" w:rsidRPr="00FC3300">
        <w:rPr>
          <w:sz w:val="22"/>
          <w:szCs w:val="22"/>
          <w:lang w:val="en"/>
        </w:rPr>
        <w:t>and physical</w:t>
      </w:r>
      <w:r w:rsidRPr="00FC3300">
        <w:rPr>
          <w:sz w:val="22"/>
          <w:szCs w:val="18"/>
          <w:lang w:val="en"/>
        </w:rPr>
        <w:t xml:space="preserve"> </w:t>
      </w:r>
      <w:r w:rsidR="00692136" w:rsidRPr="00FC3300">
        <w:rPr>
          <w:sz w:val="22"/>
          <w:szCs w:val="22"/>
          <w:lang w:val="en"/>
        </w:rPr>
        <w:t>evidence on buyers</w:t>
      </w:r>
      <w:r w:rsidR="00E768D0" w:rsidRPr="00FC3300">
        <w:rPr>
          <w:sz w:val="22"/>
          <w:szCs w:val="18"/>
          <w:lang w:val="en"/>
        </w:rPr>
        <w:t>’ decisions</w:t>
      </w:r>
      <w:r w:rsidR="00E768D0" w:rsidRPr="00FC3300">
        <w:rPr>
          <w:sz w:val="22"/>
          <w:szCs w:val="22"/>
          <w:lang w:val="en"/>
        </w:rPr>
        <w:t xml:space="preserve"> in</w:t>
      </w:r>
      <w:r w:rsidR="00692136" w:rsidRPr="00FC3300">
        <w:rPr>
          <w:sz w:val="22"/>
          <w:szCs w:val="22"/>
          <w:lang w:val="en"/>
        </w:rPr>
        <w:t xml:space="preserve"> the   Building Shop Vega </w:t>
      </w:r>
      <w:r w:rsidR="00E768D0" w:rsidRPr="00FC3300">
        <w:rPr>
          <w:sz w:val="22"/>
          <w:szCs w:val="22"/>
          <w:lang w:val="en"/>
        </w:rPr>
        <w:t>Milenial</w:t>
      </w:r>
      <w:r w:rsidR="00692136" w:rsidRPr="00FC3300">
        <w:rPr>
          <w:sz w:val="22"/>
          <w:szCs w:val="22"/>
          <w:lang w:val="en"/>
        </w:rPr>
        <w:t xml:space="preserve"> Balikpapan</w:t>
      </w:r>
      <w:bookmarkEnd w:id="3"/>
      <w:r w:rsidR="00692136" w:rsidRPr="00FC3300">
        <w:rPr>
          <w:sz w:val="22"/>
          <w:szCs w:val="22"/>
          <w:lang w:val="en"/>
        </w:rPr>
        <w:t>.</w:t>
      </w:r>
    </w:p>
    <w:p w14:paraId="1FE68B62" w14:textId="65981C03" w:rsidR="002610B0" w:rsidRDefault="004B7BB8" w:rsidP="002610B0">
      <w:pPr>
        <w:pStyle w:val="Heading1"/>
        <w:numPr>
          <w:ilvl w:val="0"/>
          <w:numId w:val="6"/>
        </w:numPr>
        <w:suppressAutoHyphens/>
        <w:spacing w:after="60"/>
        <w:ind w:left="360"/>
        <w:rPr>
          <w:i w:val="0"/>
          <w:sz w:val="24"/>
          <w:szCs w:val="24"/>
        </w:rPr>
      </w:pPr>
      <w:r>
        <w:rPr>
          <w:i w:val="0"/>
          <w:sz w:val="24"/>
          <w:szCs w:val="24"/>
          <w:lang w:val="en"/>
        </w:rPr>
        <w:t>Literature Review</w:t>
      </w:r>
    </w:p>
    <w:p w14:paraId="17778FA3" w14:textId="2F17462D" w:rsidR="00E11391" w:rsidRPr="00FC3300" w:rsidRDefault="00FC3300" w:rsidP="00E11391">
      <w:pPr>
        <w:rPr>
          <w:b/>
          <w:bCs/>
        </w:rPr>
      </w:pPr>
      <w:r w:rsidRPr="00FC3300">
        <w:rPr>
          <w:b/>
          <w:bCs/>
          <w:lang w:val="en"/>
        </w:rPr>
        <w:t xml:space="preserve">2.1 </w:t>
      </w:r>
      <w:r w:rsidR="00E768D0" w:rsidRPr="00FC3300">
        <w:rPr>
          <w:b/>
          <w:bCs/>
          <w:lang w:val="en"/>
        </w:rPr>
        <w:t xml:space="preserve">Purchase </w:t>
      </w:r>
      <w:r w:rsidR="00E11391" w:rsidRPr="00FC3300">
        <w:rPr>
          <w:b/>
          <w:bCs/>
          <w:lang w:val="en"/>
        </w:rPr>
        <w:t>Decision</w:t>
      </w:r>
    </w:p>
    <w:p w14:paraId="239A1CEA" w14:textId="457348A8" w:rsidR="00E11391" w:rsidRPr="00FC3300" w:rsidRDefault="00E11391" w:rsidP="00D2291F">
      <w:pPr>
        <w:ind w:firstLine="284"/>
        <w:jc w:val="both"/>
        <w:rPr>
          <w:sz w:val="22"/>
          <w:szCs w:val="18"/>
        </w:rPr>
      </w:pPr>
      <w:r w:rsidRPr="00FC3300">
        <w:rPr>
          <w:sz w:val="22"/>
          <w:szCs w:val="18"/>
          <w:lang w:val="en"/>
        </w:rPr>
        <w:t xml:space="preserve">According to Kembaren &amp; Indriastuti (2021) purchasing decisions are decisions made by customers in buying a product based on several reasons. Azam (2015) mentions that before a </w:t>
      </w:r>
      <w:r w:rsidR="00234426" w:rsidRPr="00FC3300">
        <w:rPr>
          <w:sz w:val="22"/>
          <w:szCs w:val="18"/>
          <w:lang w:val="en"/>
        </w:rPr>
        <w:t>customer buy</w:t>
      </w:r>
      <w:r w:rsidRPr="00FC3300">
        <w:rPr>
          <w:sz w:val="22"/>
          <w:szCs w:val="18"/>
          <w:lang w:val="en"/>
        </w:rPr>
        <w:t xml:space="preserve"> something, they go through several levels in the buying process. There are 4 indicators of purchasing decisions according to Kotler &amp; Keller (2012:170) as follows:</w:t>
      </w:r>
    </w:p>
    <w:p w14:paraId="6A541353" w14:textId="412CE3AD" w:rsidR="00E11391" w:rsidRPr="00FC3300" w:rsidRDefault="00E11391" w:rsidP="00D2291F">
      <w:pPr>
        <w:ind w:firstLine="284"/>
        <w:jc w:val="both"/>
        <w:rPr>
          <w:sz w:val="22"/>
          <w:szCs w:val="18"/>
        </w:rPr>
      </w:pPr>
      <w:r w:rsidRPr="00FC3300">
        <w:rPr>
          <w:sz w:val="22"/>
          <w:szCs w:val="18"/>
          <w:lang w:val="en"/>
        </w:rPr>
        <w:t xml:space="preserve">1. </w:t>
      </w:r>
      <w:r w:rsidRPr="00FC3300">
        <w:rPr>
          <w:sz w:val="22"/>
          <w:szCs w:val="18"/>
          <w:lang w:val="en"/>
        </w:rPr>
        <w:tab/>
        <w:t xml:space="preserve">Stability in a product is to produce </w:t>
      </w:r>
      <w:r w:rsidR="00234426" w:rsidRPr="00FC3300">
        <w:rPr>
          <w:sz w:val="22"/>
          <w:szCs w:val="18"/>
          <w:lang w:val="en"/>
        </w:rPr>
        <w:t>a product</w:t>
      </w:r>
      <w:r w:rsidRPr="00FC3300">
        <w:rPr>
          <w:sz w:val="22"/>
          <w:szCs w:val="18"/>
          <w:lang w:val="en"/>
        </w:rPr>
        <w:t xml:space="preserve"> whose quality is very </w:t>
      </w:r>
      <w:r w:rsidR="00234426" w:rsidRPr="00FC3300">
        <w:rPr>
          <w:sz w:val="22"/>
          <w:szCs w:val="18"/>
          <w:lang w:val="en"/>
        </w:rPr>
        <w:t>good;</w:t>
      </w:r>
      <w:r w:rsidRPr="00FC3300">
        <w:rPr>
          <w:sz w:val="22"/>
          <w:szCs w:val="18"/>
          <w:lang w:val="en"/>
        </w:rPr>
        <w:t xml:space="preserve"> it can build consumer trust so that </w:t>
      </w:r>
      <w:r w:rsidR="00234426" w:rsidRPr="00FC3300">
        <w:rPr>
          <w:sz w:val="22"/>
          <w:szCs w:val="18"/>
          <w:lang w:val="en"/>
        </w:rPr>
        <w:t>it can</w:t>
      </w:r>
      <w:r w:rsidRPr="00FC3300">
        <w:rPr>
          <w:sz w:val="22"/>
          <w:szCs w:val="18"/>
          <w:lang w:val="en"/>
        </w:rPr>
        <w:t xml:space="preserve"> support consumer satisfaction.</w:t>
      </w:r>
    </w:p>
    <w:p w14:paraId="36763A95" w14:textId="26E6F0C7" w:rsidR="00E11391" w:rsidRPr="00FC3300" w:rsidRDefault="00E11391" w:rsidP="00D2291F">
      <w:pPr>
        <w:ind w:firstLine="284"/>
        <w:jc w:val="both"/>
        <w:rPr>
          <w:sz w:val="22"/>
          <w:szCs w:val="18"/>
        </w:rPr>
      </w:pPr>
      <w:r w:rsidRPr="00FC3300">
        <w:rPr>
          <w:sz w:val="22"/>
          <w:szCs w:val="18"/>
          <w:lang w:val="en"/>
        </w:rPr>
        <w:tab/>
        <w:t xml:space="preserve">   2.The habit of buying products is to make continuous purchases with the </w:t>
      </w:r>
      <w:r w:rsidR="00E768D0" w:rsidRPr="00FC3300">
        <w:rPr>
          <w:sz w:val="22"/>
          <w:szCs w:val="18"/>
          <w:lang w:val="en"/>
        </w:rPr>
        <w:t>same product</w:t>
      </w:r>
      <w:r w:rsidRPr="00FC3300">
        <w:rPr>
          <w:sz w:val="22"/>
          <w:szCs w:val="18"/>
          <w:lang w:val="en"/>
        </w:rPr>
        <w:t>.</w:t>
      </w:r>
    </w:p>
    <w:p w14:paraId="70B24164" w14:textId="68C81F97" w:rsidR="00E11391" w:rsidRPr="00FC3300" w:rsidRDefault="00E11391" w:rsidP="00D2291F">
      <w:pPr>
        <w:ind w:firstLine="284"/>
        <w:jc w:val="both"/>
        <w:rPr>
          <w:sz w:val="22"/>
          <w:szCs w:val="18"/>
        </w:rPr>
      </w:pPr>
      <w:r w:rsidRPr="00FC3300">
        <w:rPr>
          <w:sz w:val="22"/>
          <w:szCs w:val="18"/>
          <w:lang w:val="en"/>
        </w:rPr>
        <w:tab/>
        <w:t xml:space="preserve">   3.To make recommendations to others is to inform and advise others to join </w:t>
      </w:r>
      <w:r w:rsidR="00E768D0" w:rsidRPr="00FC3300">
        <w:rPr>
          <w:sz w:val="22"/>
          <w:szCs w:val="18"/>
          <w:lang w:val="en"/>
        </w:rPr>
        <w:t>that something</w:t>
      </w:r>
      <w:r w:rsidRPr="00FC3300">
        <w:rPr>
          <w:sz w:val="22"/>
          <w:szCs w:val="18"/>
          <w:lang w:val="en"/>
        </w:rPr>
        <w:t xml:space="preserve"> can be trusted.</w:t>
      </w:r>
    </w:p>
    <w:p w14:paraId="0E90E609" w14:textId="45FD586E" w:rsidR="00E11391" w:rsidRPr="00FC3300" w:rsidRDefault="00E11391" w:rsidP="00D2291F">
      <w:pPr>
        <w:ind w:firstLine="284"/>
        <w:jc w:val="both"/>
        <w:rPr>
          <w:sz w:val="22"/>
          <w:szCs w:val="18"/>
        </w:rPr>
      </w:pPr>
      <w:r w:rsidRPr="00FC3300">
        <w:rPr>
          <w:sz w:val="22"/>
          <w:szCs w:val="18"/>
          <w:lang w:val="en"/>
        </w:rPr>
        <w:tab/>
        <w:t xml:space="preserve">4.Repurchase   is where the individual makes a second purchase </w:t>
      </w:r>
      <w:r w:rsidR="00234426" w:rsidRPr="00FC3300">
        <w:rPr>
          <w:sz w:val="22"/>
          <w:szCs w:val="18"/>
          <w:lang w:val="en"/>
        </w:rPr>
        <w:t>and the</w:t>
      </w:r>
      <w:r w:rsidRPr="00FC3300">
        <w:rPr>
          <w:sz w:val="22"/>
          <w:szCs w:val="18"/>
          <w:lang w:val="en"/>
        </w:rPr>
        <w:t xml:space="preserve"> next purchase after </w:t>
      </w:r>
      <w:r w:rsidR="00234426" w:rsidRPr="00FC3300">
        <w:rPr>
          <w:sz w:val="22"/>
          <w:szCs w:val="18"/>
          <w:lang w:val="en"/>
        </w:rPr>
        <w:t>the first</w:t>
      </w:r>
      <w:r w:rsidRPr="00FC3300">
        <w:rPr>
          <w:sz w:val="22"/>
          <w:szCs w:val="18"/>
          <w:lang w:val="en"/>
        </w:rPr>
        <w:t xml:space="preserve"> purchase </w:t>
      </w:r>
      <w:r w:rsidR="00234426" w:rsidRPr="00FC3300">
        <w:rPr>
          <w:sz w:val="22"/>
          <w:szCs w:val="18"/>
          <w:lang w:val="en"/>
        </w:rPr>
        <w:t>decides to</w:t>
      </w:r>
      <w:r w:rsidRPr="00FC3300">
        <w:rPr>
          <w:sz w:val="22"/>
          <w:szCs w:val="18"/>
          <w:lang w:val="en"/>
        </w:rPr>
        <w:t xml:space="preserve"> buy it again. </w:t>
      </w:r>
      <w:r w:rsidR="00234426" w:rsidRPr="00FC3300">
        <w:rPr>
          <w:sz w:val="22"/>
          <w:szCs w:val="18"/>
          <w:lang w:val="en"/>
        </w:rPr>
        <w:t>Therefore, the</w:t>
      </w:r>
      <w:r w:rsidRPr="00FC3300">
        <w:rPr>
          <w:sz w:val="22"/>
          <w:szCs w:val="18"/>
          <w:lang w:val="en"/>
        </w:rPr>
        <w:t xml:space="preserve"> second and subsequent purchases are </w:t>
      </w:r>
      <w:r w:rsidR="00234426" w:rsidRPr="00FC3300">
        <w:rPr>
          <w:sz w:val="22"/>
          <w:szCs w:val="18"/>
          <w:lang w:val="en"/>
        </w:rPr>
        <w:t>called repurchases</w:t>
      </w:r>
      <w:r w:rsidRPr="00FC3300">
        <w:rPr>
          <w:sz w:val="22"/>
          <w:szCs w:val="18"/>
          <w:lang w:val="en"/>
        </w:rPr>
        <w:t xml:space="preserve">. </w:t>
      </w:r>
    </w:p>
    <w:p w14:paraId="00CDC193" w14:textId="26347276" w:rsidR="00E11391" w:rsidRPr="00FC3300" w:rsidRDefault="00FC3300" w:rsidP="00D2291F">
      <w:pPr>
        <w:jc w:val="both"/>
        <w:rPr>
          <w:b/>
          <w:bCs/>
        </w:rPr>
      </w:pPr>
      <w:r w:rsidRPr="00FC3300">
        <w:rPr>
          <w:b/>
          <w:bCs/>
          <w:lang w:val="en"/>
        </w:rPr>
        <w:t xml:space="preserve">2.2 </w:t>
      </w:r>
      <w:r w:rsidR="00E11391" w:rsidRPr="00FC3300">
        <w:rPr>
          <w:b/>
          <w:bCs/>
          <w:lang w:val="en"/>
        </w:rPr>
        <w:t>Retail Mix</w:t>
      </w:r>
    </w:p>
    <w:p w14:paraId="5B76F7BA" w14:textId="26F82D65" w:rsidR="00E11391" w:rsidRPr="00FC3300" w:rsidRDefault="00E11391" w:rsidP="00D2291F">
      <w:pPr>
        <w:ind w:firstLine="284"/>
        <w:jc w:val="both"/>
        <w:rPr>
          <w:sz w:val="22"/>
          <w:szCs w:val="18"/>
        </w:rPr>
      </w:pPr>
      <w:r w:rsidRPr="00FC3300">
        <w:rPr>
          <w:sz w:val="22"/>
          <w:szCs w:val="18"/>
          <w:lang w:val="en"/>
        </w:rPr>
        <w:t>Based on Kotler &amp; Keller (2016: 535) what is meant by retail is any activity of selling products or services to customers personally or not business needs. The retail marketing mix includes all products and services in a store that can be offered to customers and also all the programmatic efforts of the store manager to meet market needs (Azeem &amp; Sharma, 2015). According to Azeem &amp; Sharma (2015) the elements in the most popular retail mix today are product, price, promotion, location, people, and physical evidence.</w:t>
      </w:r>
    </w:p>
    <w:p w14:paraId="19F2523C" w14:textId="25CC35B0" w:rsidR="00E11391" w:rsidRPr="00FC3300" w:rsidRDefault="00FC3300" w:rsidP="00D2291F">
      <w:pPr>
        <w:jc w:val="both"/>
        <w:rPr>
          <w:b/>
          <w:bCs/>
        </w:rPr>
      </w:pPr>
      <w:r w:rsidRPr="00FC3300">
        <w:rPr>
          <w:b/>
          <w:bCs/>
          <w:lang w:val="en"/>
        </w:rPr>
        <w:t xml:space="preserve">2.3 </w:t>
      </w:r>
      <w:r w:rsidR="00E11391" w:rsidRPr="00FC3300">
        <w:rPr>
          <w:b/>
          <w:bCs/>
          <w:lang w:val="en"/>
        </w:rPr>
        <w:t>Product</w:t>
      </w:r>
    </w:p>
    <w:p w14:paraId="388EB0D9" w14:textId="77777777" w:rsidR="007434DB" w:rsidRPr="00FC3300" w:rsidRDefault="00E11391" w:rsidP="00D2291F">
      <w:pPr>
        <w:jc w:val="both"/>
        <w:rPr>
          <w:sz w:val="22"/>
          <w:szCs w:val="18"/>
        </w:rPr>
      </w:pPr>
      <w:r>
        <w:rPr>
          <w:lang w:val="en"/>
        </w:rPr>
        <w:tab/>
      </w:r>
      <w:r w:rsidR="007434DB" w:rsidRPr="00FC3300">
        <w:rPr>
          <w:sz w:val="22"/>
          <w:szCs w:val="18"/>
          <w:lang w:val="en"/>
        </w:rPr>
        <w:t>Karwur (2016) mentioned that products are everything that can be offered to the market both for wear and consumption in the hope of meeting needs or desires. According to Dewi &amp; Harti (2016) products that have good quality are one of the benchmarks in the development of a business and can be one of the benchmarks with other competitors. There are several product indicators according to Kembaren &amp; Indriastuti (2021) as follows:</w:t>
      </w:r>
    </w:p>
    <w:p w14:paraId="55233EA3" w14:textId="7659175F" w:rsidR="007434DB" w:rsidRPr="00FC3300" w:rsidRDefault="007434DB" w:rsidP="00D2291F">
      <w:pPr>
        <w:jc w:val="both"/>
        <w:rPr>
          <w:sz w:val="22"/>
          <w:szCs w:val="18"/>
        </w:rPr>
      </w:pPr>
      <w:r w:rsidRPr="00FC3300">
        <w:rPr>
          <w:sz w:val="22"/>
          <w:szCs w:val="18"/>
          <w:lang w:val="en"/>
        </w:rPr>
        <w:tab/>
        <w:t xml:space="preserve">1.Product </w:t>
      </w:r>
      <w:r w:rsidR="00234426" w:rsidRPr="00FC3300">
        <w:rPr>
          <w:sz w:val="22"/>
          <w:szCs w:val="18"/>
          <w:lang w:val="en"/>
        </w:rPr>
        <w:t>quality is</w:t>
      </w:r>
      <w:r w:rsidRPr="00FC3300">
        <w:rPr>
          <w:sz w:val="22"/>
          <w:szCs w:val="18"/>
          <w:lang w:val="en"/>
        </w:rPr>
        <w:t xml:space="preserve"> the ability of a product or service to answer the needs of its users.</w:t>
      </w:r>
    </w:p>
    <w:p w14:paraId="4426C9D5" w14:textId="02745048" w:rsidR="007434DB" w:rsidRPr="00FC3300" w:rsidRDefault="007434DB" w:rsidP="00D2291F">
      <w:pPr>
        <w:jc w:val="both"/>
        <w:rPr>
          <w:sz w:val="22"/>
          <w:szCs w:val="18"/>
        </w:rPr>
      </w:pPr>
      <w:r w:rsidRPr="00FC3300">
        <w:rPr>
          <w:sz w:val="22"/>
          <w:szCs w:val="18"/>
          <w:lang w:val="en"/>
        </w:rPr>
        <w:tab/>
        <w:t xml:space="preserve">2.Product </w:t>
      </w:r>
      <w:r w:rsidR="00234426" w:rsidRPr="00FC3300">
        <w:rPr>
          <w:sz w:val="22"/>
          <w:szCs w:val="18"/>
          <w:lang w:val="en"/>
        </w:rPr>
        <w:t>variation is</w:t>
      </w:r>
      <w:r w:rsidRPr="00FC3300">
        <w:rPr>
          <w:sz w:val="22"/>
          <w:szCs w:val="18"/>
          <w:lang w:val="en"/>
        </w:rPr>
        <w:t xml:space="preserve"> a collection of all products or services </w:t>
      </w:r>
      <w:r w:rsidR="00234426" w:rsidRPr="00FC3300">
        <w:rPr>
          <w:sz w:val="22"/>
          <w:szCs w:val="18"/>
          <w:lang w:val="en"/>
        </w:rPr>
        <w:t>offered to</w:t>
      </w:r>
      <w:r w:rsidRPr="00FC3300">
        <w:rPr>
          <w:sz w:val="22"/>
          <w:szCs w:val="18"/>
          <w:lang w:val="en"/>
        </w:rPr>
        <w:t xml:space="preserve"> customer prospects.</w:t>
      </w:r>
    </w:p>
    <w:p w14:paraId="37DBA6FA" w14:textId="697C2A18" w:rsidR="00E11391" w:rsidRPr="00FC3300" w:rsidRDefault="007434DB" w:rsidP="00D2291F">
      <w:pPr>
        <w:jc w:val="both"/>
        <w:rPr>
          <w:sz w:val="22"/>
          <w:szCs w:val="18"/>
        </w:rPr>
      </w:pPr>
      <w:r w:rsidRPr="00FC3300">
        <w:rPr>
          <w:sz w:val="22"/>
          <w:szCs w:val="18"/>
          <w:lang w:val="en"/>
        </w:rPr>
        <w:lastRenderedPageBreak/>
        <w:tab/>
        <w:t xml:space="preserve">3.The availability of new products is very important for a store, </w:t>
      </w:r>
      <w:r w:rsidR="00234426" w:rsidRPr="00FC3300">
        <w:rPr>
          <w:sz w:val="22"/>
          <w:szCs w:val="18"/>
          <w:lang w:val="en"/>
        </w:rPr>
        <w:t>which indicates</w:t>
      </w:r>
      <w:r w:rsidRPr="00FC3300">
        <w:rPr>
          <w:sz w:val="22"/>
          <w:szCs w:val="18"/>
          <w:lang w:val="en"/>
        </w:rPr>
        <w:t xml:space="preserve"> that the store is constantly growing and trustworthy.</w:t>
      </w:r>
    </w:p>
    <w:p w14:paraId="212880A9" w14:textId="73353A34" w:rsidR="007434DB" w:rsidRPr="00FC3300" w:rsidRDefault="00FC3300" w:rsidP="00D2291F">
      <w:pPr>
        <w:jc w:val="both"/>
        <w:rPr>
          <w:b/>
          <w:bCs/>
        </w:rPr>
      </w:pPr>
      <w:r w:rsidRPr="00FC3300">
        <w:rPr>
          <w:b/>
          <w:bCs/>
          <w:lang w:val="en"/>
        </w:rPr>
        <w:t xml:space="preserve">2.4 </w:t>
      </w:r>
      <w:r w:rsidR="007434DB" w:rsidRPr="00FC3300">
        <w:rPr>
          <w:b/>
          <w:bCs/>
          <w:lang w:val="en"/>
        </w:rPr>
        <w:t>Price</w:t>
      </w:r>
    </w:p>
    <w:p w14:paraId="6C6A1312" w14:textId="21E3FC2D" w:rsidR="007434DB" w:rsidRPr="00FC3300" w:rsidRDefault="007434DB" w:rsidP="00D2291F">
      <w:pPr>
        <w:jc w:val="both"/>
        <w:rPr>
          <w:sz w:val="22"/>
          <w:szCs w:val="18"/>
        </w:rPr>
      </w:pPr>
      <w:r>
        <w:rPr>
          <w:lang w:val="en"/>
        </w:rPr>
        <w:tab/>
      </w:r>
      <w:r w:rsidRPr="00FC3300">
        <w:rPr>
          <w:sz w:val="22"/>
          <w:szCs w:val="18"/>
          <w:lang w:val="en"/>
        </w:rPr>
        <w:t>Price, according to Mimi &amp; Daniaty (2017) is an amount of money that is exchanged to own or be able to use goods or services. Price is one of several conditions related to the sale of a product (Karwur, 2016). Price is one of the comparison tools for products to be purchased by consumers, this happens because consumers often see the value of a product to be purchased through the price owned by the product needed by these consumers (Salman &amp; Triana, 2021). There are several price indicators according to Kembaren &amp; Indriastuti (2021) as follows:</w:t>
      </w:r>
    </w:p>
    <w:p w14:paraId="3C6A7879" w14:textId="3F749202" w:rsidR="007434DB" w:rsidRPr="00FC3300" w:rsidRDefault="007434DB" w:rsidP="00D2291F">
      <w:pPr>
        <w:jc w:val="both"/>
        <w:rPr>
          <w:sz w:val="22"/>
          <w:szCs w:val="18"/>
        </w:rPr>
      </w:pPr>
      <w:r w:rsidRPr="00FC3300">
        <w:rPr>
          <w:sz w:val="22"/>
          <w:szCs w:val="18"/>
          <w:lang w:val="en"/>
        </w:rPr>
        <w:tab/>
        <w:t xml:space="preserve">1.Price by product is very important for a store to make it easier </w:t>
      </w:r>
      <w:r w:rsidR="00234426" w:rsidRPr="00FC3300">
        <w:rPr>
          <w:sz w:val="22"/>
          <w:szCs w:val="18"/>
          <w:lang w:val="en"/>
        </w:rPr>
        <w:t>for buyers</w:t>
      </w:r>
      <w:r w:rsidRPr="00FC3300">
        <w:rPr>
          <w:sz w:val="22"/>
          <w:szCs w:val="18"/>
          <w:lang w:val="en"/>
        </w:rPr>
        <w:t xml:space="preserve"> to determine purchases.</w:t>
      </w:r>
    </w:p>
    <w:p w14:paraId="5B9C9931" w14:textId="110816F1" w:rsidR="007434DB" w:rsidRPr="00FC3300" w:rsidRDefault="007434DB" w:rsidP="00D2291F">
      <w:pPr>
        <w:jc w:val="both"/>
        <w:rPr>
          <w:sz w:val="22"/>
          <w:szCs w:val="18"/>
        </w:rPr>
      </w:pPr>
      <w:r w:rsidRPr="00FC3300">
        <w:rPr>
          <w:sz w:val="22"/>
          <w:szCs w:val="18"/>
          <w:lang w:val="en"/>
        </w:rPr>
        <w:tab/>
        <w:t xml:space="preserve">2.Low </w:t>
      </w:r>
      <w:r w:rsidR="00234426" w:rsidRPr="00FC3300">
        <w:rPr>
          <w:sz w:val="22"/>
          <w:szCs w:val="18"/>
          <w:lang w:val="en"/>
        </w:rPr>
        <w:t>price is</w:t>
      </w:r>
      <w:r w:rsidRPr="00FC3300">
        <w:rPr>
          <w:sz w:val="22"/>
          <w:szCs w:val="18"/>
          <w:lang w:val="en"/>
        </w:rPr>
        <w:t xml:space="preserve"> very important to attract customers to shop in a store. Price is one </w:t>
      </w:r>
      <w:r w:rsidR="00234426" w:rsidRPr="00FC3300">
        <w:rPr>
          <w:sz w:val="22"/>
          <w:szCs w:val="18"/>
          <w:lang w:val="en"/>
        </w:rPr>
        <w:t>of the comparison</w:t>
      </w:r>
      <w:r w:rsidRPr="00FC3300">
        <w:rPr>
          <w:sz w:val="22"/>
          <w:szCs w:val="18"/>
          <w:lang w:val="en"/>
        </w:rPr>
        <w:t xml:space="preserve"> instruments for customers when they want to shop. </w:t>
      </w:r>
    </w:p>
    <w:p w14:paraId="11C82D80" w14:textId="1ED1AD35" w:rsidR="007434DB" w:rsidRPr="00FC3300" w:rsidRDefault="007434DB" w:rsidP="00D2291F">
      <w:pPr>
        <w:jc w:val="both"/>
        <w:rPr>
          <w:sz w:val="22"/>
          <w:szCs w:val="18"/>
        </w:rPr>
      </w:pPr>
      <w:r w:rsidRPr="00FC3300">
        <w:rPr>
          <w:sz w:val="22"/>
          <w:szCs w:val="18"/>
          <w:lang w:val="en"/>
        </w:rPr>
        <w:tab/>
        <w:t xml:space="preserve">3.Discount is a price reduction for </w:t>
      </w:r>
      <w:r w:rsidR="00234426" w:rsidRPr="00FC3300">
        <w:rPr>
          <w:sz w:val="22"/>
          <w:szCs w:val="18"/>
          <w:lang w:val="en"/>
        </w:rPr>
        <w:t>customers when</w:t>
      </w:r>
      <w:r w:rsidRPr="00FC3300">
        <w:rPr>
          <w:sz w:val="22"/>
          <w:szCs w:val="18"/>
          <w:lang w:val="en"/>
        </w:rPr>
        <w:t xml:space="preserve"> </w:t>
      </w:r>
      <w:r w:rsidR="00234426" w:rsidRPr="00FC3300">
        <w:rPr>
          <w:sz w:val="22"/>
          <w:szCs w:val="18"/>
          <w:lang w:val="en"/>
        </w:rPr>
        <w:t>purchasing goods</w:t>
      </w:r>
      <w:r w:rsidRPr="00FC3300">
        <w:rPr>
          <w:sz w:val="22"/>
          <w:szCs w:val="18"/>
          <w:lang w:val="en"/>
        </w:rPr>
        <w:t xml:space="preserve"> or services.</w:t>
      </w:r>
      <w:r w:rsidR="00234426">
        <w:rPr>
          <w:sz w:val="22"/>
          <w:szCs w:val="18"/>
          <w:lang w:val="en"/>
        </w:rPr>
        <w:t xml:space="preserve"> </w:t>
      </w:r>
      <w:r w:rsidRPr="00FC3300">
        <w:rPr>
          <w:sz w:val="22"/>
          <w:szCs w:val="18"/>
          <w:lang w:val="en"/>
        </w:rPr>
        <w:t xml:space="preserve">Usually, discounts </w:t>
      </w:r>
      <w:r w:rsidR="00234426" w:rsidRPr="00FC3300">
        <w:rPr>
          <w:sz w:val="22"/>
          <w:szCs w:val="18"/>
          <w:lang w:val="en"/>
        </w:rPr>
        <w:t>are given</w:t>
      </w:r>
      <w:r w:rsidRPr="00FC3300">
        <w:rPr>
          <w:sz w:val="22"/>
          <w:szCs w:val="18"/>
          <w:lang w:val="en"/>
        </w:rPr>
        <w:t xml:space="preserve"> when the customer is a subscription or buys in large quantities or large nominals. </w:t>
      </w:r>
    </w:p>
    <w:p w14:paraId="475C9ED0" w14:textId="62D1A9E8" w:rsidR="007434DB" w:rsidRPr="00FC3300" w:rsidRDefault="00FC3300" w:rsidP="00D2291F">
      <w:pPr>
        <w:jc w:val="both"/>
        <w:rPr>
          <w:b/>
          <w:bCs/>
        </w:rPr>
      </w:pPr>
      <w:r w:rsidRPr="00FC3300">
        <w:rPr>
          <w:b/>
          <w:bCs/>
          <w:lang w:val="en"/>
        </w:rPr>
        <w:t xml:space="preserve">2.5 </w:t>
      </w:r>
      <w:r w:rsidR="007434DB" w:rsidRPr="00FC3300">
        <w:rPr>
          <w:b/>
          <w:bCs/>
          <w:lang w:val="en"/>
        </w:rPr>
        <w:t>Promotion</w:t>
      </w:r>
    </w:p>
    <w:p w14:paraId="4C6C66DA" w14:textId="114C743C" w:rsidR="007434DB" w:rsidRPr="00FC3300" w:rsidRDefault="007434DB" w:rsidP="00D2291F">
      <w:pPr>
        <w:jc w:val="both"/>
        <w:rPr>
          <w:sz w:val="22"/>
          <w:szCs w:val="18"/>
        </w:rPr>
      </w:pPr>
      <w:r>
        <w:rPr>
          <w:lang w:val="en"/>
        </w:rPr>
        <w:tab/>
      </w:r>
      <w:r w:rsidRPr="00FC3300">
        <w:rPr>
          <w:sz w:val="22"/>
          <w:szCs w:val="18"/>
          <w:lang w:val="en"/>
        </w:rPr>
        <w:t>Promotion is a way to inform, influence, and warn customers either directly or indirectly regarding the product or brand being sold (Maulana et al., 2014). Because in the promotion process there are efforts in disseminating information about a product to be sold. Promotion is also one of the successes in determining the success of a marketing, sometimes consumers have never known about the products owned by the seller so that promotion is one of the important factors in the success of a marketing (Luthfi &amp; Hapsari, 2017). There are several promotion indicators according to Kembaren &amp; Indriastuti (2021) as follows:</w:t>
      </w:r>
    </w:p>
    <w:p w14:paraId="75B2AA2F" w14:textId="202FFAC3" w:rsidR="007434DB" w:rsidRPr="00FC3300" w:rsidRDefault="007434DB" w:rsidP="00D2291F">
      <w:pPr>
        <w:jc w:val="both"/>
        <w:rPr>
          <w:sz w:val="22"/>
          <w:szCs w:val="18"/>
        </w:rPr>
      </w:pPr>
      <w:r w:rsidRPr="00FC3300">
        <w:rPr>
          <w:sz w:val="22"/>
          <w:szCs w:val="18"/>
          <w:lang w:val="en"/>
        </w:rPr>
        <w:tab/>
        <w:t xml:space="preserve">1.Promotional </w:t>
      </w:r>
      <w:r w:rsidR="00F1255F" w:rsidRPr="00FC3300">
        <w:rPr>
          <w:sz w:val="22"/>
          <w:szCs w:val="18"/>
          <w:lang w:val="en"/>
        </w:rPr>
        <w:t>attractiveness is a</w:t>
      </w:r>
      <w:r w:rsidRPr="00FC3300">
        <w:rPr>
          <w:sz w:val="22"/>
          <w:szCs w:val="18"/>
          <w:lang w:val="en"/>
        </w:rPr>
        <w:t xml:space="preserve"> tool to influence consumers in purchasing products or services according to their wants and needs.</w:t>
      </w:r>
    </w:p>
    <w:p w14:paraId="04F5F5A4" w14:textId="3D13D14D" w:rsidR="007434DB" w:rsidRPr="00FC3300" w:rsidRDefault="007434DB" w:rsidP="00D2291F">
      <w:pPr>
        <w:jc w:val="both"/>
        <w:rPr>
          <w:sz w:val="22"/>
          <w:szCs w:val="18"/>
        </w:rPr>
      </w:pPr>
      <w:r w:rsidRPr="00FC3300">
        <w:rPr>
          <w:sz w:val="22"/>
          <w:szCs w:val="18"/>
          <w:lang w:val="en"/>
        </w:rPr>
        <w:tab/>
        <w:t>2.Promotions to generate shopping interest.</w:t>
      </w:r>
    </w:p>
    <w:p w14:paraId="3C5156F5" w14:textId="788AC9BF" w:rsidR="007434DB" w:rsidRPr="00FC3300" w:rsidRDefault="00FC3300" w:rsidP="00D2291F">
      <w:pPr>
        <w:jc w:val="both"/>
        <w:rPr>
          <w:b/>
          <w:bCs/>
        </w:rPr>
      </w:pPr>
      <w:r w:rsidRPr="00FC3300">
        <w:rPr>
          <w:b/>
          <w:bCs/>
          <w:lang w:val="en"/>
        </w:rPr>
        <w:t xml:space="preserve">2.6 </w:t>
      </w:r>
      <w:r w:rsidR="007434DB" w:rsidRPr="00FC3300">
        <w:rPr>
          <w:b/>
          <w:bCs/>
          <w:lang w:val="en"/>
        </w:rPr>
        <w:t>Location</w:t>
      </w:r>
    </w:p>
    <w:p w14:paraId="6E47E025" w14:textId="428A3847" w:rsidR="007434DB" w:rsidRPr="00FC3300" w:rsidRDefault="007434DB" w:rsidP="00D2291F">
      <w:pPr>
        <w:jc w:val="both"/>
        <w:rPr>
          <w:sz w:val="22"/>
          <w:szCs w:val="18"/>
        </w:rPr>
      </w:pPr>
      <w:r>
        <w:rPr>
          <w:lang w:val="en"/>
        </w:rPr>
        <w:tab/>
      </w:r>
      <w:r w:rsidRPr="00FC3300">
        <w:rPr>
          <w:sz w:val="22"/>
          <w:szCs w:val="18"/>
          <w:lang w:val="en"/>
        </w:rPr>
        <w:t>Mimi &amp; Daniaty (2017) says that location is the physical structure of a store that plays an important role in shaping customer impressions. Location can also be one of the distributions that can help in accelerating and facilitating the distribution of a product from sellers to consumers (Tjiptono, 2015). Location selection is one of the most important things in a business, such as choosing a location that has a level of crowd and is easy to reach is one of the good strategies to attract consumers to the products sold (Aulia &amp; Sudarwanto, 2016). There are several location indicators according to Kembaren &amp; Indriastuti (2021) as follows:</w:t>
      </w:r>
    </w:p>
    <w:p w14:paraId="566EE3A0" w14:textId="1275C4F4" w:rsidR="007434DB" w:rsidRPr="00FC3300" w:rsidRDefault="007434DB" w:rsidP="00D2291F">
      <w:pPr>
        <w:jc w:val="both"/>
        <w:rPr>
          <w:sz w:val="22"/>
          <w:szCs w:val="18"/>
        </w:rPr>
      </w:pPr>
      <w:r w:rsidRPr="00FC3300">
        <w:rPr>
          <w:sz w:val="22"/>
          <w:szCs w:val="18"/>
          <w:lang w:val="en"/>
        </w:rPr>
        <w:tab/>
        <w:t xml:space="preserve">1.The affordability of the location indicates that </w:t>
      </w:r>
      <w:r w:rsidR="00234426" w:rsidRPr="00FC3300">
        <w:rPr>
          <w:sz w:val="22"/>
          <w:szCs w:val="18"/>
          <w:lang w:val="en"/>
        </w:rPr>
        <w:t>the location</w:t>
      </w:r>
      <w:r w:rsidRPr="00FC3300">
        <w:rPr>
          <w:sz w:val="22"/>
          <w:szCs w:val="18"/>
          <w:lang w:val="en"/>
        </w:rPr>
        <w:t xml:space="preserve"> of </w:t>
      </w:r>
      <w:r w:rsidR="00234426" w:rsidRPr="00FC3300">
        <w:rPr>
          <w:sz w:val="22"/>
          <w:szCs w:val="18"/>
          <w:lang w:val="en"/>
        </w:rPr>
        <w:t>the store</w:t>
      </w:r>
      <w:r w:rsidRPr="00FC3300">
        <w:rPr>
          <w:sz w:val="22"/>
          <w:szCs w:val="18"/>
          <w:lang w:val="en"/>
        </w:rPr>
        <w:t xml:space="preserve"> is </w:t>
      </w:r>
      <w:r w:rsidR="00234426" w:rsidRPr="00FC3300">
        <w:rPr>
          <w:sz w:val="22"/>
          <w:szCs w:val="18"/>
          <w:lang w:val="en"/>
        </w:rPr>
        <w:t>in an</w:t>
      </w:r>
      <w:r w:rsidRPr="00FC3300">
        <w:rPr>
          <w:sz w:val="22"/>
          <w:szCs w:val="18"/>
          <w:lang w:val="en"/>
        </w:rPr>
        <w:t xml:space="preserve"> environment that is easily accessible to customers.</w:t>
      </w:r>
    </w:p>
    <w:p w14:paraId="771F5873" w14:textId="6C36CEB6" w:rsidR="007434DB" w:rsidRPr="00FC3300" w:rsidRDefault="007434DB" w:rsidP="00D2291F">
      <w:pPr>
        <w:jc w:val="both"/>
        <w:rPr>
          <w:sz w:val="22"/>
          <w:szCs w:val="18"/>
        </w:rPr>
      </w:pPr>
      <w:r w:rsidRPr="00FC3300">
        <w:rPr>
          <w:sz w:val="22"/>
          <w:szCs w:val="18"/>
          <w:lang w:val="en"/>
        </w:rPr>
        <w:tab/>
        <w:t xml:space="preserve">2.Ease of access to the location provides a sense of comfort for customers who want to shop in stores, </w:t>
      </w:r>
      <w:r w:rsidR="00234426" w:rsidRPr="00FC3300">
        <w:rPr>
          <w:sz w:val="22"/>
          <w:szCs w:val="18"/>
          <w:lang w:val="en"/>
        </w:rPr>
        <w:t>both offline</w:t>
      </w:r>
      <w:r w:rsidRPr="00FC3300">
        <w:rPr>
          <w:sz w:val="22"/>
          <w:szCs w:val="18"/>
          <w:lang w:val="en"/>
        </w:rPr>
        <w:t xml:space="preserve"> and online, because distribution is easy to do.</w:t>
      </w:r>
    </w:p>
    <w:p w14:paraId="76D666C6" w14:textId="1C94B240" w:rsidR="007434DB" w:rsidRPr="00FC3300" w:rsidRDefault="007434DB" w:rsidP="00D2291F">
      <w:pPr>
        <w:jc w:val="both"/>
        <w:rPr>
          <w:sz w:val="22"/>
          <w:szCs w:val="18"/>
        </w:rPr>
      </w:pPr>
      <w:r w:rsidRPr="00FC3300">
        <w:rPr>
          <w:sz w:val="22"/>
          <w:szCs w:val="18"/>
          <w:lang w:val="en"/>
        </w:rPr>
        <w:tab/>
        <w:t xml:space="preserve">3.The availability </w:t>
      </w:r>
      <w:r w:rsidR="00234426" w:rsidRPr="00FC3300">
        <w:rPr>
          <w:sz w:val="22"/>
          <w:szCs w:val="18"/>
          <w:lang w:val="en"/>
        </w:rPr>
        <w:t>of parking</w:t>
      </w:r>
      <w:r w:rsidRPr="00FC3300">
        <w:rPr>
          <w:sz w:val="22"/>
          <w:szCs w:val="18"/>
          <w:lang w:val="en"/>
        </w:rPr>
        <w:t xml:space="preserve"> lots makes it easier for customers who want to shop offline.</w:t>
      </w:r>
    </w:p>
    <w:p w14:paraId="06311B13" w14:textId="7A129422" w:rsidR="00366021" w:rsidRPr="00FC3300" w:rsidRDefault="00FC3300" w:rsidP="00D2291F">
      <w:pPr>
        <w:jc w:val="both"/>
        <w:rPr>
          <w:b/>
          <w:bCs/>
        </w:rPr>
      </w:pPr>
      <w:r w:rsidRPr="00FC3300">
        <w:rPr>
          <w:b/>
          <w:bCs/>
          <w:lang w:val="en"/>
        </w:rPr>
        <w:t xml:space="preserve">2.7 </w:t>
      </w:r>
      <w:r w:rsidR="00366021" w:rsidRPr="00FC3300">
        <w:rPr>
          <w:b/>
          <w:bCs/>
          <w:lang w:val="en"/>
        </w:rPr>
        <w:t>Person</w:t>
      </w:r>
    </w:p>
    <w:p w14:paraId="740F2DD6" w14:textId="705E95CD" w:rsidR="00366021" w:rsidRPr="00FC3300" w:rsidRDefault="00366021" w:rsidP="00D2291F">
      <w:pPr>
        <w:jc w:val="both"/>
        <w:rPr>
          <w:sz w:val="22"/>
          <w:szCs w:val="18"/>
        </w:rPr>
      </w:pPr>
      <w:r>
        <w:rPr>
          <w:lang w:val="en"/>
        </w:rPr>
        <w:tab/>
      </w:r>
      <w:r w:rsidRPr="00FC3300">
        <w:rPr>
          <w:sz w:val="22"/>
          <w:szCs w:val="18"/>
          <w:lang w:val="en"/>
        </w:rPr>
        <w:t>According to Purba et al. (2019) people are all individuals who play an important role in the presentation of services or products so that they can affect customer perception. People become one of the important elements in a business, because in a business process consumer attitude becomes one of the benchmarks in the sale of a product (Purba et al., 2019). There are several indicators of people according to Kembaren &amp; Indriastuti (2021) as follows:</w:t>
      </w:r>
    </w:p>
    <w:p w14:paraId="055E55AB" w14:textId="11DC2C87" w:rsidR="00366021" w:rsidRPr="00FC3300" w:rsidRDefault="00366021" w:rsidP="00D2291F">
      <w:pPr>
        <w:jc w:val="both"/>
        <w:rPr>
          <w:sz w:val="22"/>
          <w:szCs w:val="18"/>
        </w:rPr>
      </w:pPr>
      <w:r w:rsidRPr="00FC3300">
        <w:rPr>
          <w:sz w:val="22"/>
          <w:szCs w:val="18"/>
          <w:lang w:val="en"/>
        </w:rPr>
        <w:tab/>
        <w:t xml:space="preserve">1.The employee's </w:t>
      </w:r>
      <w:r w:rsidR="00F1255F" w:rsidRPr="00FC3300">
        <w:rPr>
          <w:sz w:val="22"/>
          <w:szCs w:val="18"/>
          <w:lang w:val="en"/>
        </w:rPr>
        <w:t>response is</w:t>
      </w:r>
      <w:r w:rsidRPr="00FC3300">
        <w:rPr>
          <w:sz w:val="22"/>
          <w:szCs w:val="18"/>
          <w:lang w:val="en"/>
        </w:rPr>
        <w:t xml:space="preserve"> how the employee responds to </w:t>
      </w:r>
      <w:r w:rsidR="00F1255F" w:rsidRPr="00FC3300">
        <w:rPr>
          <w:sz w:val="22"/>
          <w:szCs w:val="18"/>
          <w:lang w:val="en"/>
        </w:rPr>
        <w:t>what he</w:t>
      </w:r>
      <w:r w:rsidRPr="00FC3300">
        <w:rPr>
          <w:sz w:val="22"/>
          <w:szCs w:val="18"/>
          <w:lang w:val="en"/>
        </w:rPr>
        <w:t xml:space="preserve"> has to do.</w:t>
      </w:r>
    </w:p>
    <w:p w14:paraId="5748C7AC" w14:textId="4B9A7343" w:rsidR="00366021" w:rsidRPr="00FC3300" w:rsidRDefault="00366021" w:rsidP="00D2291F">
      <w:pPr>
        <w:jc w:val="both"/>
        <w:rPr>
          <w:sz w:val="22"/>
          <w:szCs w:val="18"/>
        </w:rPr>
      </w:pPr>
      <w:r w:rsidRPr="00FC3300">
        <w:rPr>
          <w:sz w:val="22"/>
          <w:szCs w:val="18"/>
          <w:lang w:val="en"/>
        </w:rPr>
        <w:tab/>
        <w:t xml:space="preserve">2.Employee </w:t>
      </w:r>
      <w:r w:rsidR="00234426" w:rsidRPr="00FC3300">
        <w:rPr>
          <w:sz w:val="22"/>
          <w:szCs w:val="18"/>
          <w:lang w:val="en"/>
        </w:rPr>
        <w:t>performance refers</w:t>
      </w:r>
      <w:r w:rsidRPr="00FC3300">
        <w:rPr>
          <w:sz w:val="22"/>
          <w:szCs w:val="18"/>
          <w:lang w:val="en"/>
        </w:rPr>
        <w:t xml:space="preserve"> to how the employee performs his work, whether good or bad.</w:t>
      </w:r>
    </w:p>
    <w:p w14:paraId="2F8E5FC1" w14:textId="271CB623" w:rsidR="00366021" w:rsidRPr="00FC3300" w:rsidRDefault="00FC3300" w:rsidP="00D2291F">
      <w:pPr>
        <w:jc w:val="both"/>
        <w:rPr>
          <w:b/>
          <w:bCs/>
        </w:rPr>
      </w:pPr>
      <w:r w:rsidRPr="00FC3300">
        <w:rPr>
          <w:b/>
          <w:bCs/>
          <w:lang w:val="en"/>
        </w:rPr>
        <w:t xml:space="preserve">2.8 </w:t>
      </w:r>
      <w:r w:rsidR="00366021" w:rsidRPr="00FC3300">
        <w:rPr>
          <w:b/>
          <w:bCs/>
          <w:lang w:val="en"/>
        </w:rPr>
        <w:t>Physical Evidence</w:t>
      </w:r>
    </w:p>
    <w:p w14:paraId="5BEDAEFB" w14:textId="57FE01A6" w:rsidR="00366021" w:rsidRPr="00FC3300" w:rsidRDefault="00366021" w:rsidP="00D2291F">
      <w:pPr>
        <w:jc w:val="both"/>
        <w:rPr>
          <w:sz w:val="22"/>
          <w:szCs w:val="18"/>
        </w:rPr>
      </w:pPr>
      <w:r>
        <w:rPr>
          <w:lang w:val="en"/>
        </w:rPr>
        <w:tab/>
      </w:r>
      <w:r w:rsidRPr="00FC3300">
        <w:rPr>
          <w:sz w:val="22"/>
          <w:szCs w:val="18"/>
          <w:lang w:val="en"/>
        </w:rPr>
        <w:t>According to Lupiyoadi (2013</w:t>
      </w:r>
      <w:r w:rsidR="00FC3300" w:rsidRPr="00FC3300">
        <w:rPr>
          <w:sz w:val="22"/>
          <w:szCs w:val="18"/>
          <w:lang w:val="en"/>
        </w:rPr>
        <w:t>), physical</w:t>
      </w:r>
      <w:r w:rsidRPr="00FC3300">
        <w:rPr>
          <w:sz w:val="22"/>
          <w:szCs w:val="18"/>
          <w:lang w:val="en"/>
        </w:rPr>
        <w:t xml:space="preserve"> evidence is </w:t>
      </w:r>
      <w:r w:rsidR="00FC3300" w:rsidRPr="00FC3300">
        <w:rPr>
          <w:sz w:val="22"/>
          <w:szCs w:val="18"/>
          <w:lang w:val="en"/>
        </w:rPr>
        <w:t>the physical environment</w:t>
      </w:r>
      <w:r w:rsidRPr="00FC3300">
        <w:rPr>
          <w:sz w:val="22"/>
          <w:szCs w:val="18"/>
          <w:lang w:val="en"/>
        </w:rPr>
        <w:t xml:space="preserve"> in </w:t>
      </w:r>
      <w:r w:rsidR="00FC3300" w:rsidRPr="00FC3300">
        <w:rPr>
          <w:sz w:val="22"/>
          <w:szCs w:val="18"/>
          <w:lang w:val="en"/>
        </w:rPr>
        <w:t>which products</w:t>
      </w:r>
      <w:r w:rsidRPr="00FC3300">
        <w:rPr>
          <w:sz w:val="22"/>
          <w:szCs w:val="18"/>
          <w:lang w:val="en"/>
        </w:rPr>
        <w:t xml:space="preserve"> or services </w:t>
      </w:r>
      <w:r w:rsidR="00FC3300" w:rsidRPr="00FC3300">
        <w:rPr>
          <w:sz w:val="22"/>
          <w:szCs w:val="18"/>
          <w:lang w:val="en"/>
        </w:rPr>
        <w:t>are sold</w:t>
      </w:r>
      <w:r w:rsidRPr="00FC3300">
        <w:rPr>
          <w:sz w:val="22"/>
          <w:szCs w:val="18"/>
          <w:lang w:val="en"/>
        </w:rPr>
        <w:t xml:space="preserve"> which is a means of </w:t>
      </w:r>
      <w:r w:rsidR="00FC3300" w:rsidRPr="00FC3300">
        <w:rPr>
          <w:sz w:val="22"/>
          <w:szCs w:val="18"/>
          <w:lang w:val="en"/>
        </w:rPr>
        <w:t>interacting directly</w:t>
      </w:r>
      <w:r w:rsidRPr="00FC3300">
        <w:rPr>
          <w:sz w:val="22"/>
          <w:szCs w:val="18"/>
          <w:lang w:val="en"/>
        </w:rPr>
        <w:t xml:space="preserve"> with consumers.</w:t>
      </w:r>
      <w:r w:rsidR="00234426">
        <w:rPr>
          <w:sz w:val="22"/>
          <w:szCs w:val="18"/>
          <w:lang w:val="en"/>
        </w:rPr>
        <w:t xml:space="preserve"> </w:t>
      </w:r>
      <w:r w:rsidRPr="00FC3300">
        <w:rPr>
          <w:sz w:val="22"/>
          <w:szCs w:val="18"/>
          <w:lang w:val="en"/>
        </w:rPr>
        <w:t>According to Zamhari &amp; Gayatri (2019</w:t>
      </w:r>
      <w:r w:rsidR="00234426" w:rsidRPr="00FC3300">
        <w:rPr>
          <w:sz w:val="22"/>
          <w:szCs w:val="18"/>
          <w:lang w:val="en"/>
        </w:rPr>
        <w:t>) physical</w:t>
      </w:r>
      <w:r w:rsidRPr="00FC3300">
        <w:rPr>
          <w:sz w:val="22"/>
          <w:szCs w:val="18"/>
          <w:lang w:val="en"/>
        </w:rPr>
        <w:t xml:space="preserve"> attributes consist of 2 types, namely important evidence </w:t>
      </w:r>
      <w:r w:rsidR="00234426" w:rsidRPr="00FC3300">
        <w:rPr>
          <w:sz w:val="22"/>
          <w:szCs w:val="18"/>
          <w:lang w:val="en"/>
        </w:rPr>
        <w:t>and supporting</w:t>
      </w:r>
      <w:r w:rsidRPr="00FC3300">
        <w:rPr>
          <w:sz w:val="22"/>
          <w:szCs w:val="18"/>
          <w:lang w:val="en"/>
        </w:rPr>
        <w:t xml:space="preserve"> evidence. Important </w:t>
      </w:r>
      <w:r w:rsidR="00234426" w:rsidRPr="00FC3300">
        <w:rPr>
          <w:sz w:val="22"/>
          <w:szCs w:val="18"/>
          <w:lang w:val="en"/>
        </w:rPr>
        <w:t>Evidence is</w:t>
      </w:r>
      <w:r w:rsidRPr="00FC3300">
        <w:rPr>
          <w:sz w:val="22"/>
          <w:szCs w:val="18"/>
          <w:lang w:val="en"/>
        </w:rPr>
        <w:t xml:space="preserve"> evidence related </w:t>
      </w:r>
      <w:r w:rsidR="00234426" w:rsidRPr="00FC3300">
        <w:rPr>
          <w:sz w:val="22"/>
          <w:szCs w:val="18"/>
          <w:lang w:val="en"/>
        </w:rPr>
        <w:t>to the</w:t>
      </w:r>
      <w:r w:rsidRPr="00FC3300">
        <w:rPr>
          <w:sz w:val="22"/>
          <w:szCs w:val="18"/>
          <w:lang w:val="en"/>
        </w:rPr>
        <w:t xml:space="preserve"> provision of services related to the design and layout of a location such as </w:t>
      </w:r>
      <w:r w:rsidR="00234426" w:rsidRPr="00FC3300">
        <w:rPr>
          <w:sz w:val="22"/>
          <w:szCs w:val="18"/>
          <w:lang w:val="en"/>
        </w:rPr>
        <w:t>a building</w:t>
      </w:r>
      <w:r w:rsidRPr="00FC3300">
        <w:rPr>
          <w:sz w:val="22"/>
          <w:szCs w:val="18"/>
          <w:lang w:val="en"/>
        </w:rPr>
        <w:t xml:space="preserve">. Meanwhile, the supporting   evidence relates to all additional matters that are not related to anything, so this supporting evidence is only as a complement. There are several indicators of physical </w:t>
      </w:r>
      <w:r w:rsidR="00234426" w:rsidRPr="00FC3300">
        <w:rPr>
          <w:sz w:val="22"/>
          <w:szCs w:val="18"/>
          <w:lang w:val="en"/>
        </w:rPr>
        <w:t>evidence according</w:t>
      </w:r>
      <w:r w:rsidRPr="00FC3300">
        <w:rPr>
          <w:sz w:val="22"/>
          <w:szCs w:val="18"/>
          <w:lang w:val="en"/>
        </w:rPr>
        <w:t xml:space="preserve"> to Kembaren &amp; Indriastuti (2021) as follows:</w:t>
      </w:r>
    </w:p>
    <w:p w14:paraId="485ECD3E" w14:textId="25240E9C" w:rsidR="00366021" w:rsidRPr="00FC3300" w:rsidRDefault="00366021" w:rsidP="00D2291F">
      <w:pPr>
        <w:jc w:val="both"/>
        <w:rPr>
          <w:sz w:val="22"/>
          <w:szCs w:val="18"/>
        </w:rPr>
      </w:pPr>
      <w:r w:rsidRPr="00FC3300">
        <w:rPr>
          <w:sz w:val="22"/>
          <w:szCs w:val="18"/>
          <w:lang w:val="en"/>
        </w:rPr>
        <w:lastRenderedPageBreak/>
        <w:tab/>
        <w:t xml:space="preserve">1.Adequate </w:t>
      </w:r>
      <w:r w:rsidR="00234426" w:rsidRPr="00FC3300">
        <w:rPr>
          <w:sz w:val="22"/>
          <w:szCs w:val="18"/>
          <w:lang w:val="en"/>
        </w:rPr>
        <w:t>facilities, namely</w:t>
      </w:r>
      <w:r w:rsidRPr="00FC3300">
        <w:rPr>
          <w:sz w:val="22"/>
          <w:szCs w:val="18"/>
          <w:lang w:val="en"/>
        </w:rPr>
        <w:t xml:space="preserve"> customer </w:t>
      </w:r>
      <w:r w:rsidR="00234426" w:rsidRPr="00FC3300">
        <w:rPr>
          <w:sz w:val="22"/>
          <w:szCs w:val="18"/>
          <w:lang w:val="en"/>
        </w:rPr>
        <w:t>needs in</w:t>
      </w:r>
      <w:r w:rsidRPr="00FC3300">
        <w:rPr>
          <w:sz w:val="22"/>
          <w:szCs w:val="18"/>
          <w:lang w:val="en"/>
        </w:rPr>
        <w:t xml:space="preserve"> terms of facilities can be met when they shop.</w:t>
      </w:r>
    </w:p>
    <w:p w14:paraId="77F4993D" w14:textId="77777777" w:rsidR="00366021" w:rsidRPr="00FC3300" w:rsidRDefault="00366021" w:rsidP="00D2291F">
      <w:pPr>
        <w:jc w:val="both"/>
        <w:rPr>
          <w:sz w:val="22"/>
          <w:szCs w:val="18"/>
        </w:rPr>
      </w:pPr>
      <w:r w:rsidRPr="00FC3300">
        <w:rPr>
          <w:sz w:val="22"/>
          <w:szCs w:val="18"/>
          <w:lang w:val="en"/>
        </w:rPr>
        <w:tab/>
        <w:t>2.The lighting of the room aims to create a distinctive atmosphere for the store that makes customers feel comfortable shopping.</w:t>
      </w:r>
    </w:p>
    <w:p w14:paraId="0F2FDFC0" w14:textId="3AA78E82" w:rsidR="00476F27" w:rsidRPr="00FC3300" w:rsidRDefault="00366021" w:rsidP="00D2291F">
      <w:pPr>
        <w:jc w:val="both"/>
        <w:rPr>
          <w:sz w:val="22"/>
          <w:szCs w:val="18"/>
          <w:lang w:val="en"/>
        </w:rPr>
      </w:pPr>
      <w:r w:rsidRPr="00FC3300">
        <w:rPr>
          <w:sz w:val="22"/>
          <w:szCs w:val="18"/>
          <w:lang w:val="en"/>
        </w:rPr>
        <w:tab/>
        <w:t>3.The layout and appearance of the interior aims to create a distinctive look for the store that will make it easier for customers when shopping.</w:t>
      </w:r>
    </w:p>
    <w:p w14:paraId="45AF91A7" w14:textId="13B08863" w:rsidR="00476F27" w:rsidRDefault="00476F27" w:rsidP="00476F27">
      <w:pPr>
        <w:pStyle w:val="ListParagraph"/>
        <w:numPr>
          <w:ilvl w:val="0"/>
          <w:numId w:val="6"/>
        </w:numPr>
        <w:ind w:left="284" w:hanging="284"/>
        <w:rPr>
          <w:b/>
          <w:bCs/>
        </w:rPr>
      </w:pPr>
      <w:r>
        <w:rPr>
          <w:b/>
          <w:bCs/>
        </w:rPr>
        <w:t>Research Concept</w:t>
      </w:r>
    </w:p>
    <w:p w14:paraId="49805E09" w14:textId="0C6D2FB6" w:rsidR="00476F27" w:rsidRDefault="00476F27" w:rsidP="00476F27">
      <w:pPr>
        <w:rPr>
          <w:b/>
          <w:bCs/>
        </w:rPr>
      </w:pPr>
      <w:r>
        <w:rPr>
          <w:b/>
          <w:bCs/>
        </w:rPr>
        <w:t>3.1 Analytical Models</w:t>
      </w:r>
    </w:p>
    <w:p w14:paraId="374BE980" w14:textId="6D8188F4" w:rsidR="00B337B0" w:rsidRDefault="00476F27" w:rsidP="00FC3300">
      <w:pPr>
        <w:ind w:firstLine="720"/>
      </w:pPr>
      <w:r w:rsidRPr="00B337B0">
        <w:t>The following is the analysis model in this research:</w:t>
      </w:r>
    </w:p>
    <w:p w14:paraId="1D6FE570" w14:textId="68C1C9A2" w:rsidR="00C16E8A" w:rsidRPr="00FC3300" w:rsidRDefault="00C16E8A" w:rsidP="00FC3300">
      <w:pPr>
        <w:ind w:firstLine="720"/>
      </w:pPr>
      <w:r>
        <w:rPr>
          <w:noProof/>
        </w:rPr>
        <w:drawing>
          <wp:inline distT="0" distB="0" distL="0" distR="0" wp14:anchorId="6D6144C9" wp14:editId="12BFCFBD">
            <wp:extent cx="2879230" cy="2681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283" t="28076" r="32746" b="9024"/>
                    <a:stretch/>
                  </pic:blipFill>
                  <pic:spPr bwMode="auto">
                    <a:xfrm>
                      <a:off x="0" y="0"/>
                      <a:ext cx="2894468" cy="2695797"/>
                    </a:xfrm>
                    <a:prstGeom prst="rect">
                      <a:avLst/>
                    </a:prstGeom>
                    <a:ln>
                      <a:noFill/>
                    </a:ln>
                    <a:extLst>
                      <a:ext uri="{53640926-AAD7-44D8-BBD7-CCE9431645EC}">
                        <a14:shadowObscured xmlns:a14="http://schemas.microsoft.com/office/drawing/2010/main"/>
                      </a:ext>
                    </a:extLst>
                  </pic:spPr>
                </pic:pic>
              </a:graphicData>
            </a:graphic>
          </wp:inline>
        </w:drawing>
      </w:r>
    </w:p>
    <w:p w14:paraId="06A7184C" w14:textId="77777777" w:rsidR="00C16E8A" w:rsidRDefault="00B337B0" w:rsidP="00C16E8A">
      <w:pPr>
        <w:spacing w:line="480" w:lineRule="auto"/>
        <w:jc w:val="both"/>
        <w:rPr>
          <w:rFonts w:eastAsia="Calibri"/>
          <w:b/>
          <w:bCs/>
          <w:sz w:val="22"/>
          <w:szCs w:val="22"/>
          <w:lang w:val="en-ID"/>
        </w:rPr>
      </w:pPr>
      <w:r w:rsidRPr="00B337B0">
        <w:rPr>
          <w:rFonts w:eastAsia="Calibri"/>
          <w:b/>
          <w:bCs/>
          <w:sz w:val="22"/>
          <w:szCs w:val="22"/>
          <w:lang w:val="en-ID"/>
        </w:rPr>
        <w:t>3.2 Hypothesis</w:t>
      </w:r>
    </w:p>
    <w:p w14:paraId="2D2E5835" w14:textId="4F3A3243" w:rsidR="00B337B0" w:rsidRPr="00C16E8A" w:rsidRDefault="00B337B0" w:rsidP="00C16E8A">
      <w:pPr>
        <w:ind w:firstLine="426"/>
        <w:jc w:val="both"/>
        <w:rPr>
          <w:rFonts w:eastAsia="Calibri"/>
          <w:b/>
          <w:bCs/>
          <w:sz w:val="22"/>
          <w:szCs w:val="22"/>
          <w:lang w:val="en-ID"/>
        </w:rPr>
      </w:pPr>
      <w:r w:rsidRPr="00FC3300">
        <w:rPr>
          <w:sz w:val="22"/>
          <w:szCs w:val="18"/>
          <w:lang w:val="en"/>
        </w:rPr>
        <w:t>Based on the formulation of the problem, the objectives of the research</w:t>
      </w:r>
      <w:r w:rsidR="008617FB" w:rsidRPr="00FC3300">
        <w:rPr>
          <w:sz w:val="22"/>
          <w:szCs w:val="18"/>
          <w:lang w:val="en"/>
        </w:rPr>
        <w:t>,</w:t>
      </w:r>
      <w:r w:rsidRPr="00FC3300">
        <w:rPr>
          <w:sz w:val="22"/>
          <w:szCs w:val="18"/>
          <w:lang w:val="en"/>
        </w:rPr>
        <w:t xml:space="preserve"> and the literature review that has been described in the previous chapter, the research hypotheses to be studied are as follows:</w:t>
      </w:r>
    </w:p>
    <w:p w14:paraId="65FAB6E1" w14:textId="77777777" w:rsidR="00B337B0" w:rsidRPr="00FC3300" w:rsidRDefault="00B337B0" w:rsidP="00FC3300">
      <w:pPr>
        <w:pStyle w:val="ListParagraph"/>
        <w:ind w:left="426"/>
        <w:jc w:val="both"/>
        <w:rPr>
          <w:rFonts w:ascii="Arial" w:hAnsi="Arial" w:cs="Arial"/>
          <w:sz w:val="22"/>
          <w:szCs w:val="18"/>
          <w:lang w:val="en-ID"/>
        </w:rPr>
      </w:pPr>
      <w:r w:rsidRPr="00FC3300">
        <w:rPr>
          <w:sz w:val="22"/>
          <w:szCs w:val="18"/>
          <w:lang w:val="en"/>
        </w:rPr>
        <w:t>H1: Product (X1) affects purchasing decisions (Y1)</w:t>
      </w:r>
    </w:p>
    <w:p w14:paraId="5E46B678" w14:textId="77777777" w:rsidR="00B337B0" w:rsidRPr="00FC3300" w:rsidRDefault="00B337B0" w:rsidP="00FC3300">
      <w:pPr>
        <w:pStyle w:val="ListParagraph"/>
        <w:ind w:left="426"/>
        <w:jc w:val="both"/>
        <w:rPr>
          <w:rFonts w:ascii="Arial" w:hAnsi="Arial" w:cs="Arial"/>
          <w:sz w:val="22"/>
          <w:szCs w:val="18"/>
          <w:lang w:val="en-ID"/>
        </w:rPr>
      </w:pPr>
      <w:r w:rsidRPr="00FC3300">
        <w:rPr>
          <w:sz w:val="22"/>
          <w:szCs w:val="18"/>
          <w:lang w:val="en"/>
        </w:rPr>
        <w:t>H2: Price (X2) affects purchasing decisions (Y1)</w:t>
      </w:r>
    </w:p>
    <w:p w14:paraId="59D3068A" w14:textId="77777777" w:rsidR="00B337B0" w:rsidRPr="00FC3300" w:rsidRDefault="00B337B0" w:rsidP="00FC3300">
      <w:pPr>
        <w:pStyle w:val="ListParagraph"/>
        <w:ind w:left="426"/>
        <w:jc w:val="both"/>
        <w:rPr>
          <w:rFonts w:ascii="Arial" w:hAnsi="Arial" w:cs="Arial"/>
          <w:sz w:val="22"/>
          <w:szCs w:val="18"/>
          <w:lang w:val="en-ID"/>
        </w:rPr>
      </w:pPr>
      <w:r w:rsidRPr="00FC3300">
        <w:rPr>
          <w:sz w:val="22"/>
          <w:szCs w:val="18"/>
          <w:lang w:val="en"/>
        </w:rPr>
        <w:t>H3: Promotion (X3) affects purchasing decisions (Y1)</w:t>
      </w:r>
    </w:p>
    <w:p w14:paraId="0FAEBA05" w14:textId="77777777" w:rsidR="00B337B0" w:rsidRPr="00FC3300" w:rsidRDefault="00B337B0" w:rsidP="00FC3300">
      <w:pPr>
        <w:pStyle w:val="ListParagraph"/>
        <w:ind w:left="426"/>
        <w:jc w:val="both"/>
        <w:rPr>
          <w:rFonts w:ascii="Arial" w:hAnsi="Arial" w:cs="Arial"/>
          <w:sz w:val="22"/>
          <w:szCs w:val="18"/>
          <w:lang w:val="en-ID"/>
        </w:rPr>
      </w:pPr>
      <w:r w:rsidRPr="00FC3300">
        <w:rPr>
          <w:sz w:val="22"/>
          <w:szCs w:val="18"/>
          <w:lang w:val="en"/>
        </w:rPr>
        <w:t>H4: Location (X4) affects purchasing decisions (Y1)</w:t>
      </w:r>
    </w:p>
    <w:p w14:paraId="264AF75B" w14:textId="77777777" w:rsidR="00B337B0" w:rsidRPr="00FC3300" w:rsidRDefault="00B337B0" w:rsidP="00FC3300">
      <w:pPr>
        <w:pStyle w:val="ListParagraph"/>
        <w:ind w:left="426"/>
        <w:jc w:val="both"/>
        <w:rPr>
          <w:sz w:val="22"/>
          <w:szCs w:val="18"/>
          <w:lang w:val="en"/>
        </w:rPr>
      </w:pPr>
      <w:r w:rsidRPr="00FC3300">
        <w:rPr>
          <w:sz w:val="22"/>
          <w:szCs w:val="18"/>
          <w:lang w:val="en"/>
        </w:rPr>
        <w:t>H5: People (X5) influence on purchasing decisions (Y1)</w:t>
      </w:r>
    </w:p>
    <w:p w14:paraId="215D20F7" w14:textId="39CA7082" w:rsidR="00B337B0" w:rsidRPr="00FC3300" w:rsidRDefault="00B337B0" w:rsidP="00FC3300">
      <w:pPr>
        <w:pStyle w:val="ListParagraph"/>
        <w:ind w:left="426"/>
        <w:jc w:val="both"/>
        <w:rPr>
          <w:rFonts w:ascii="Arial" w:hAnsi="Arial" w:cs="Arial"/>
          <w:sz w:val="22"/>
          <w:szCs w:val="18"/>
          <w:lang w:val="en-ID"/>
        </w:rPr>
      </w:pPr>
      <w:r w:rsidRPr="00FC3300">
        <w:rPr>
          <w:sz w:val="22"/>
          <w:szCs w:val="18"/>
          <w:lang w:val="en"/>
        </w:rPr>
        <w:t>H6: Physical evidence (X6) affects purchasing decisions (Y1)</w:t>
      </w:r>
    </w:p>
    <w:p w14:paraId="766ED5BB" w14:textId="58CA3259" w:rsidR="00476F27" w:rsidRPr="008617FB" w:rsidRDefault="004B7BB8" w:rsidP="00B337B0">
      <w:pPr>
        <w:pStyle w:val="ListParagraph"/>
        <w:numPr>
          <w:ilvl w:val="0"/>
          <w:numId w:val="6"/>
        </w:numPr>
        <w:ind w:left="567"/>
        <w:rPr>
          <w:b/>
          <w:bCs/>
        </w:rPr>
      </w:pPr>
      <w:r w:rsidRPr="00B337B0">
        <w:rPr>
          <w:b/>
          <w:bCs/>
          <w:lang w:val="en"/>
        </w:rPr>
        <w:t>Research Method</w:t>
      </w:r>
    </w:p>
    <w:p w14:paraId="6FEFD8D9" w14:textId="5F5EF5D7" w:rsidR="008617FB" w:rsidRPr="008617FB" w:rsidRDefault="008617FB" w:rsidP="008617FB">
      <w:pPr>
        <w:ind w:left="207"/>
        <w:rPr>
          <w:b/>
          <w:bCs/>
        </w:rPr>
      </w:pPr>
      <w:r>
        <w:rPr>
          <w:b/>
          <w:bCs/>
        </w:rPr>
        <w:t>4.1 Types of Research, Samples, and Data Collection</w:t>
      </w:r>
    </w:p>
    <w:p w14:paraId="47D17549" w14:textId="15CD452D" w:rsidR="004E0B97" w:rsidRPr="00FC3300" w:rsidRDefault="008617FB" w:rsidP="00717742">
      <w:pPr>
        <w:spacing w:after="240"/>
        <w:ind w:firstLine="360"/>
        <w:jc w:val="both"/>
        <w:rPr>
          <w:sz w:val="22"/>
          <w:szCs w:val="22"/>
          <w:lang w:val="en"/>
        </w:rPr>
      </w:pPr>
      <w:r w:rsidRPr="00FC3300">
        <w:rPr>
          <w:sz w:val="21"/>
          <w:szCs w:val="21"/>
          <w:lang w:val="en"/>
        </w:rPr>
        <w:t>This research approach is of the quantitative research type</w:t>
      </w:r>
      <w:r w:rsidRPr="00FC3300">
        <w:rPr>
          <w:sz w:val="22"/>
          <w:szCs w:val="22"/>
          <w:lang w:val="en"/>
        </w:rPr>
        <w:t xml:space="preserve">. </w:t>
      </w:r>
      <w:r w:rsidR="0065639E" w:rsidRPr="00FC3300">
        <w:rPr>
          <w:sz w:val="22"/>
          <w:szCs w:val="22"/>
          <w:lang w:val="en"/>
        </w:rPr>
        <w:t xml:space="preserve">This research was conducted at the Vega Millennial Building Store located in Balikpapan City, East Kalimantan. </w:t>
      </w:r>
      <w:r w:rsidR="004E0B97" w:rsidRPr="00FC3300">
        <w:rPr>
          <w:sz w:val="22"/>
          <w:szCs w:val="22"/>
          <w:lang w:val="en"/>
        </w:rPr>
        <w:t xml:space="preserve">The population of this study was customers of the Millennial Vega Building Shop from July 2021 to March 2022 Balikpapan which amounted to 200 customers. Sample determination uses the </w:t>
      </w:r>
      <w:r w:rsidR="004E0B97" w:rsidRPr="00FC3300">
        <w:rPr>
          <w:i/>
          <w:iCs/>
          <w:sz w:val="22"/>
          <w:szCs w:val="22"/>
          <w:lang w:val="en"/>
        </w:rPr>
        <w:t>purposive sampling method</w:t>
      </w:r>
      <w:r w:rsidR="0065639E" w:rsidRPr="00FC3300">
        <w:rPr>
          <w:sz w:val="22"/>
          <w:szCs w:val="22"/>
          <w:lang w:val="en"/>
        </w:rPr>
        <w:t xml:space="preserve">, </w:t>
      </w:r>
      <w:r w:rsidR="004E0B97" w:rsidRPr="00FC3300">
        <w:rPr>
          <w:sz w:val="22"/>
          <w:szCs w:val="22"/>
          <w:lang w:val="en"/>
        </w:rPr>
        <w:t>where the desired sample has certain criteria</w:t>
      </w:r>
      <w:r w:rsidR="005B42FD" w:rsidRPr="00FC3300">
        <w:rPr>
          <w:sz w:val="22"/>
          <w:szCs w:val="22"/>
          <w:lang w:val="en"/>
        </w:rPr>
        <w:t>. The following are the sample criteria for this research:</w:t>
      </w:r>
    </w:p>
    <w:p w14:paraId="06235EB0" w14:textId="129C4636" w:rsidR="004E0B97" w:rsidRDefault="004E0B97" w:rsidP="004E0B97">
      <w:pPr>
        <w:pStyle w:val="ListParagraph"/>
        <w:numPr>
          <w:ilvl w:val="1"/>
          <w:numId w:val="6"/>
        </w:numPr>
        <w:spacing w:after="240"/>
        <w:ind w:left="851" w:hanging="284"/>
        <w:jc w:val="both"/>
        <w:rPr>
          <w:szCs w:val="24"/>
          <w:lang w:val="en"/>
        </w:rPr>
      </w:pPr>
      <w:r>
        <w:rPr>
          <w:szCs w:val="24"/>
          <w:lang w:val="en"/>
        </w:rPr>
        <w:t>f</w:t>
      </w:r>
      <w:r w:rsidRPr="004E0B97">
        <w:rPr>
          <w:szCs w:val="24"/>
          <w:lang w:val="en"/>
        </w:rPr>
        <w:t>emale and men aged 20-60 years.</w:t>
      </w:r>
    </w:p>
    <w:p w14:paraId="42A7D956" w14:textId="5A732365" w:rsidR="00020CCF" w:rsidRDefault="004E0B97" w:rsidP="005B42FD">
      <w:pPr>
        <w:pStyle w:val="ListParagraph"/>
        <w:numPr>
          <w:ilvl w:val="1"/>
          <w:numId w:val="6"/>
        </w:numPr>
        <w:spacing w:after="240"/>
        <w:ind w:left="851" w:hanging="284"/>
        <w:jc w:val="both"/>
        <w:rPr>
          <w:szCs w:val="24"/>
          <w:lang w:val="en"/>
        </w:rPr>
      </w:pPr>
      <w:r>
        <w:rPr>
          <w:szCs w:val="24"/>
          <w:lang w:val="en"/>
        </w:rPr>
        <w:t>R</w:t>
      </w:r>
      <w:r w:rsidRPr="004E0B97">
        <w:rPr>
          <w:szCs w:val="24"/>
          <w:lang w:val="en"/>
        </w:rPr>
        <w:t>espondents who had bought products at the Millennial Vega Building Shop.</w:t>
      </w:r>
    </w:p>
    <w:p w14:paraId="0E21CC7C" w14:textId="2B721EE1" w:rsidR="005B42FD" w:rsidRDefault="005B42FD" w:rsidP="00AD3738">
      <w:pPr>
        <w:spacing w:after="240"/>
        <w:ind w:firstLine="567"/>
        <w:jc w:val="both"/>
        <w:rPr>
          <w:sz w:val="22"/>
          <w:szCs w:val="22"/>
          <w:lang w:val="en"/>
        </w:rPr>
      </w:pPr>
      <w:r w:rsidRPr="002B624D">
        <w:rPr>
          <w:sz w:val="22"/>
          <w:szCs w:val="22"/>
          <w:lang w:val="en"/>
        </w:rPr>
        <w:t>Determination of the number of samples used the Slovin formula as follows</w:t>
      </w:r>
      <w:r>
        <w:rPr>
          <w:sz w:val="22"/>
          <w:szCs w:val="22"/>
          <w:lang w:val="en"/>
        </w:rPr>
        <w:t>:</w:t>
      </w:r>
    </w:p>
    <w:p w14:paraId="68970CEF" w14:textId="68615844" w:rsidR="00AD3738" w:rsidRPr="000D3055" w:rsidRDefault="00AD3738" w:rsidP="005B42FD">
      <w:pPr>
        <w:spacing w:line="480" w:lineRule="auto"/>
        <w:jc w:val="both"/>
        <w:rPr>
          <w:rFonts w:eastAsiaTheme="minorEastAsia"/>
          <w:iCs/>
          <w:color w:val="000000" w:themeColor="text1"/>
        </w:rPr>
      </w:pPr>
      <m:oMathPara>
        <m:oMath>
          <m:r>
            <m:rPr>
              <m:sty m:val="p"/>
            </m:rPr>
            <w:rPr>
              <w:rFonts w:ascii="Cambria Math" w:eastAsiaTheme="minorEastAsia" w:hAnsi="Cambria Math"/>
              <w:color w:val="000000" w:themeColor="text1"/>
            </w:rPr>
            <m:t xml:space="preserve">n= </m:t>
          </m:r>
          <m:f>
            <m:fPr>
              <m:ctrlPr>
                <w:rPr>
                  <w:rFonts w:ascii="Cambria Math" w:eastAsiaTheme="minorEastAsia" w:hAnsi="Cambria Math"/>
                  <w:iCs/>
                  <w:color w:val="000000" w:themeColor="text1"/>
                </w:rPr>
              </m:ctrlPr>
            </m:fPr>
            <m:num>
              <m:r>
                <m:rPr>
                  <m:sty m:val="p"/>
                </m:rPr>
                <w:rPr>
                  <w:rFonts w:ascii="Cambria Math" w:eastAsiaTheme="minorEastAsia" w:hAnsi="Cambria Math"/>
                  <w:color w:val="000000" w:themeColor="text1"/>
                </w:rPr>
                <m:t>N</m:t>
              </m:r>
            </m:num>
            <m:den>
              <m:r>
                <m:rPr>
                  <m:sty m:val="p"/>
                </m:rPr>
                <w:rPr>
                  <w:rFonts w:ascii="Cambria Math" w:eastAsiaTheme="minorEastAsia" w:hAnsi="Cambria Math"/>
                  <w:color w:val="000000" w:themeColor="text1"/>
                </w:rPr>
                <m:t xml:space="preserve"> 1+N</m:t>
              </m:r>
              <m:sSup>
                <m:sSupPr>
                  <m:ctrlPr>
                    <w:rPr>
                      <w:rFonts w:ascii="Cambria Math" w:eastAsiaTheme="minorEastAsia" w:hAnsi="Cambria Math"/>
                      <w:iCs/>
                      <w:color w:val="000000" w:themeColor="text1"/>
                    </w:rPr>
                  </m:ctrlPr>
                </m:sSupPr>
                <m:e>
                  <m:r>
                    <w:rPr>
                      <w:rFonts w:ascii="Cambria Math" w:eastAsiaTheme="minorEastAsia" w:hAnsi="Cambria Math"/>
                      <w:color w:val="000000" w:themeColor="text1"/>
                    </w:rPr>
                    <m:t>e</m:t>
                  </m:r>
                </m:e>
                <m:sup>
                  <m:r>
                    <w:rPr>
                      <w:rFonts w:ascii="Cambria Math" w:eastAsiaTheme="minorEastAsia" w:hAnsi="Cambria Math"/>
                      <w:color w:val="000000" w:themeColor="text1"/>
                    </w:rPr>
                    <m:t>2</m:t>
                  </m:r>
                </m:sup>
              </m:sSup>
            </m:den>
          </m:f>
        </m:oMath>
      </m:oMathPara>
    </w:p>
    <w:p w14:paraId="6AF375F6" w14:textId="77777777" w:rsidR="00AD3738" w:rsidRPr="002B624D" w:rsidRDefault="00AD3738" w:rsidP="00AD3738">
      <w:pPr>
        <w:ind w:left="360"/>
        <w:jc w:val="both"/>
        <w:rPr>
          <w:sz w:val="22"/>
          <w:szCs w:val="22"/>
          <w:lang w:val="id-ID"/>
        </w:rPr>
      </w:pPr>
      <w:r w:rsidRPr="002B624D">
        <w:rPr>
          <w:sz w:val="22"/>
          <w:szCs w:val="22"/>
          <w:lang w:val="en"/>
        </w:rPr>
        <w:t>Information:</w:t>
      </w:r>
    </w:p>
    <w:p w14:paraId="397368B4" w14:textId="77777777" w:rsidR="00AD3738" w:rsidRDefault="00AD3738" w:rsidP="00AD3738">
      <w:pPr>
        <w:ind w:left="360"/>
        <w:jc w:val="both"/>
        <w:rPr>
          <w:sz w:val="22"/>
          <w:szCs w:val="22"/>
          <w:lang w:val="id-ID"/>
        </w:rPr>
      </w:pPr>
      <w:r w:rsidRPr="002B624D">
        <w:rPr>
          <w:sz w:val="22"/>
          <w:szCs w:val="22"/>
          <w:lang w:val="en"/>
        </w:rPr>
        <w:t>n: sample size</w:t>
      </w:r>
    </w:p>
    <w:p w14:paraId="45A236D0" w14:textId="77777777" w:rsidR="00AD3738" w:rsidRDefault="00AD3738" w:rsidP="00AD3738">
      <w:pPr>
        <w:ind w:left="360"/>
        <w:jc w:val="both"/>
        <w:rPr>
          <w:sz w:val="22"/>
          <w:szCs w:val="22"/>
          <w:lang w:val="id-ID"/>
        </w:rPr>
      </w:pPr>
      <w:r w:rsidRPr="002B624D">
        <w:rPr>
          <w:sz w:val="22"/>
          <w:szCs w:val="22"/>
          <w:lang w:val="en"/>
        </w:rPr>
        <w:t>N: population size</w:t>
      </w:r>
      <w:r>
        <w:rPr>
          <w:color w:val="000000" w:themeColor="text1"/>
          <w:lang w:val="en"/>
        </w:rPr>
        <w:t xml:space="preserve"> </w:t>
      </w:r>
    </w:p>
    <w:p w14:paraId="43CC4966" w14:textId="6FAEF38E" w:rsidR="005B42FD" w:rsidRDefault="005B42FD" w:rsidP="00AD3738">
      <w:pPr>
        <w:ind w:left="360"/>
        <w:jc w:val="both"/>
        <w:rPr>
          <w:color w:val="000000" w:themeColor="text1"/>
          <w:lang w:val="en"/>
        </w:rPr>
      </w:pPr>
      <w:r>
        <w:rPr>
          <w:color w:val="000000" w:themeColor="text1"/>
          <w:lang w:val="en"/>
        </w:rPr>
        <w:lastRenderedPageBreak/>
        <w:t>e</w:t>
      </w:r>
      <w:r w:rsidRPr="006E3D78">
        <w:rPr>
          <w:color w:val="000000" w:themeColor="text1"/>
          <w:lang w:val="en"/>
        </w:rPr>
        <w:t xml:space="preserve"> = </w:t>
      </w:r>
      <w:r>
        <w:rPr>
          <w:color w:val="000000" w:themeColor="text1"/>
          <w:lang w:val="en"/>
        </w:rPr>
        <w:t>tolerated</w:t>
      </w:r>
      <w:r>
        <w:rPr>
          <w:lang w:val="en"/>
        </w:rPr>
        <w:t xml:space="preserve"> </w:t>
      </w:r>
      <w:r>
        <w:rPr>
          <w:color w:val="000000" w:themeColor="text1"/>
          <w:lang w:val="en"/>
        </w:rPr>
        <w:t xml:space="preserve">margin of </w:t>
      </w:r>
      <w:r w:rsidR="00AD3738">
        <w:rPr>
          <w:color w:val="000000" w:themeColor="text1"/>
          <w:lang w:val="en"/>
        </w:rPr>
        <w:t>error (</w:t>
      </w:r>
      <w:r>
        <w:rPr>
          <w:color w:val="000000" w:themeColor="text1"/>
          <w:lang w:val="en"/>
        </w:rPr>
        <w:t>5% or 0.05)</w:t>
      </w:r>
      <w:r w:rsidR="00AD3738">
        <w:rPr>
          <w:color w:val="000000" w:themeColor="text1"/>
          <w:lang w:val="en"/>
        </w:rPr>
        <w:t>.</w:t>
      </w:r>
    </w:p>
    <w:p w14:paraId="59FF3C47" w14:textId="48FA90C6" w:rsidR="00AD3738" w:rsidRPr="00AD3738" w:rsidRDefault="00AD3738" w:rsidP="00AD3738">
      <w:pPr>
        <w:pStyle w:val="BodyText"/>
        <w:spacing w:line="360" w:lineRule="auto"/>
        <w:ind w:left="588" w:right="374" w:firstLine="566"/>
        <w:rPr>
          <w:lang w:val="en"/>
        </w:rPr>
      </w:pPr>
      <w:r w:rsidRPr="007F5717">
        <w:rPr>
          <w:lang w:val="en"/>
        </w:rPr>
        <w:t>It can be seen that the number of samples in this study is as follows</w:t>
      </w:r>
      <w:r>
        <w:rPr>
          <w:lang w:val="en"/>
        </w:rPr>
        <w:t>:</w:t>
      </w:r>
    </w:p>
    <w:p w14:paraId="240EA144" w14:textId="77777777" w:rsidR="005B42FD" w:rsidRPr="000D3055" w:rsidRDefault="005B42FD" w:rsidP="005B42FD">
      <w:pPr>
        <w:spacing w:line="480" w:lineRule="auto"/>
        <w:jc w:val="both"/>
        <w:rPr>
          <w:rFonts w:eastAsiaTheme="minorEastAsia"/>
          <w:iCs/>
          <w:color w:val="000000" w:themeColor="text1"/>
        </w:rPr>
      </w:pPr>
      <m:oMathPara>
        <m:oMathParaPr>
          <m:jc m:val="center"/>
        </m:oMathParaPr>
        <m:oMath>
          <m:r>
            <m:rPr>
              <m:sty m:val="p"/>
            </m:rPr>
            <w:rPr>
              <w:rFonts w:ascii="Cambria Math" w:eastAsiaTheme="minorEastAsia" w:hAnsi="Cambria Math"/>
              <w:color w:val="000000" w:themeColor="text1"/>
            </w:rPr>
            <m:t>n=</m:t>
          </m:r>
          <m:f>
            <m:fPr>
              <m:ctrlPr>
                <w:rPr>
                  <w:rFonts w:ascii="Cambria Math" w:eastAsiaTheme="minorEastAsia" w:hAnsi="Cambria Math"/>
                  <w:iCs/>
                  <w:color w:val="000000" w:themeColor="text1"/>
                </w:rPr>
              </m:ctrlPr>
            </m:fPr>
            <m:num>
              <m:r>
                <w:rPr>
                  <w:rFonts w:ascii="Cambria Math" w:eastAsiaTheme="minorEastAsia" w:hAnsi="Cambria Math"/>
                  <w:color w:val="000000" w:themeColor="text1"/>
                </w:rPr>
                <m:t>203</m:t>
              </m:r>
            </m:num>
            <m:den>
              <m:r>
                <m:rPr>
                  <m:sty m:val="p"/>
                </m:rPr>
                <w:rPr>
                  <w:rFonts w:ascii="Cambria Math" w:eastAsiaTheme="minorEastAsia" w:hAnsi="Cambria Math"/>
                  <w:color w:val="000000" w:themeColor="text1"/>
                </w:rPr>
                <m:t xml:space="preserve">1+203 </m:t>
              </m:r>
              <m:d>
                <m:dPr>
                  <m:ctrlPr>
                    <w:rPr>
                      <w:rFonts w:ascii="Cambria Math" w:eastAsiaTheme="minorEastAsia" w:hAnsi="Cambria Math"/>
                      <w:iCs/>
                      <w:color w:val="000000" w:themeColor="text1"/>
                    </w:rPr>
                  </m:ctrlPr>
                </m:dPr>
                <m:e>
                  <m:r>
                    <m:rPr>
                      <m:sty m:val="p"/>
                    </m:rPr>
                    <w:rPr>
                      <w:rFonts w:ascii="Cambria Math" w:eastAsiaTheme="minorEastAsia" w:hAnsi="Cambria Math"/>
                      <w:color w:val="000000" w:themeColor="text1"/>
                    </w:rPr>
                    <m:t>0,05×0,05</m:t>
                  </m:r>
                </m:e>
              </m:d>
            </m:den>
          </m:f>
        </m:oMath>
      </m:oMathPara>
    </w:p>
    <w:p w14:paraId="54175EC6" w14:textId="4F90D937" w:rsidR="005B42FD" w:rsidRPr="000D3055" w:rsidRDefault="005B42FD" w:rsidP="00AD3738">
      <w:pPr>
        <w:spacing w:line="480" w:lineRule="auto"/>
        <w:jc w:val="both"/>
        <w:rPr>
          <w:rFonts w:eastAsiaTheme="minorEastAsia"/>
          <w:iCs/>
          <w:color w:val="000000" w:themeColor="text1"/>
        </w:rPr>
      </w:pPr>
      <m:oMathPara>
        <m:oMath>
          <m:r>
            <m:rPr>
              <m:sty m:val="p"/>
            </m:rPr>
            <w:rPr>
              <w:rFonts w:ascii="Cambria Math" w:eastAsiaTheme="minorEastAsia" w:hAnsi="Cambria Math"/>
              <w:color w:val="000000" w:themeColor="text1"/>
            </w:rPr>
            <m:t>n=134,66≈135 sampel</m:t>
          </m:r>
        </m:oMath>
      </m:oMathPara>
    </w:p>
    <w:p w14:paraId="54117E08" w14:textId="4816F88B" w:rsidR="00434622" w:rsidRDefault="00AD3738" w:rsidP="00717742">
      <w:pPr>
        <w:spacing w:after="240"/>
        <w:ind w:firstLine="360"/>
        <w:jc w:val="both"/>
        <w:rPr>
          <w:szCs w:val="24"/>
          <w:lang w:val="en"/>
        </w:rPr>
      </w:pPr>
      <w:r w:rsidRPr="00FC3300">
        <w:rPr>
          <w:sz w:val="22"/>
          <w:szCs w:val="18"/>
          <w:lang w:val="en"/>
        </w:rPr>
        <w:t>Based on the calculations above, it can be seen that the samples in this study amounted to 135 samples. The data collection used in this study by distributing questionnaires online in the</w:t>
      </w:r>
      <w:r w:rsidRPr="00FC3300">
        <w:rPr>
          <w:i/>
          <w:sz w:val="22"/>
          <w:szCs w:val="18"/>
          <w:lang w:val="en"/>
        </w:rPr>
        <w:t xml:space="preserve"> </w:t>
      </w:r>
      <w:r w:rsidRPr="00FC3300">
        <w:rPr>
          <w:sz w:val="22"/>
          <w:szCs w:val="18"/>
          <w:lang w:val="en"/>
        </w:rPr>
        <w:t>form of closed questionnaires based on the answer choices that have been provided and measured using the</w:t>
      </w:r>
      <w:r w:rsidRPr="00FC3300">
        <w:rPr>
          <w:i/>
          <w:sz w:val="22"/>
          <w:szCs w:val="18"/>
          <w:lang w:val="en"/>
        </w:rPr>
        <w:t xml:space="preserve"> Likert</w:t>
      </w:r>
      <w:r w:rsidRPr="00FC3300">
        <w:rPr>
          <w:sz w:val="22"/>
          <w:szCs w:val="18"/>
          <w:lang w:val="en"/>
        </w:rPr>
        <w:t xml:space="preserve"> scale</w:t>
      </w:r>
      <w:r w:rsidRPr="00FC3300">
        <w:rPr>
          <w:sz w:val="22"/>
          <w:szCs w:val="22"/>
          <w:lang w:val="en"/>
        </w:rPr>
        <w:t xml:space="preserve"> </w:t>
      </w:r>
      <w:r w:rsidR="00BB2A03" w:rsidRPr="00FC3300">
        <w:rPr>
          <w:sz w:val="22"/>
          <w:szCs w:val="22"/>
          <w:lang w:val="en"/>
        </w:rPr>
        <w:t>score</w:t>
      </w:r>
      <w:r w:rsidRPr="00FC3300">
        <w:rPr>
          <w:sz w:val="22"/>
          <w:szCs w:val="22"/>
          <w:lang w:val="en"/>
        </w:rPr>
        <w:t xml:space="preserve"> 1-4</w:t>
      </w:r>
      <w:r>
        <w:rPr>
          <w:szCs w:val="24"/>
          <w:lang w:val="en"/>
        </w:rPr>
        <w:t>.</w:t>
      </w:r>
    </w:p>
    <w:p w14:paraId="79E22187" w14:textId="69B7E2CA" w:rsidR="0065639E" w:rsidRDefault="0065639E" w:rsidP="0065639E">
      <w:pPr>
        <w:spacing w:after="240"/>
        <w:jc w:val="both"/>
        <w:rPr>
          <w:b/>
          <w:bCs/>
          <w:sz w:val="22"/>
          <w:szCs w:val="22"/>
          <w:lang w:val="en"/>
        </w:rPr>
      </w:pPr>
      <w:r w:rsidRPr="0065639E">
        <w:rPr>
          <w:b/>
          <w:bCs/>
          <w:szCs w:val="24"/>
          <w:lang w:val="en"/>
        </w:rPr>
        <w:t>4.2</w:t>
      </w:r>
      <w:r>
        <w:rPr>
          <w:szCs w:val="24"/>
          <w:lang w:val="en"/>
        </w:rPr>
        <w:t xml:space="preserve"> </w:t>
      </w:r>
      <w:r w:rsidRPr="0065639E">
        <w:rPr>
          <w:b/>
          <w:bCs/>
          <w:sz w:val="22"/>
          <w:szCs w:val="22"/>
          <w:lang w:val="en"/>
        </w:rPr>
        <w:t>Variables and Operational Definitions</w:t>
      </w:r>
    </w:p>
    <w:p w14:paraId="2CA66455" w14:textId="5F7D9FD7" w:rsidR="0065639E" w:rsidRPr="00C16E8A" w:rsidRDefault="0065639E" w:rsidP="0065639E">
      <w:pPr>
        <w:spacing w:after="240"/>
        <w:jc w:val="both"/>
        <w:rPr>
          <w:sz w:val="22"/>
          <w:szCs w:val="22"/>
          <w:lang w:val="en"/>
        </w:rPr>
      </w:pPr>
      <w:r>
        <w:rPr>
          <w:b/>
          <w:bCs/>
          <w:sz w:val="22"/>
          <w:szCs w:val="22"/>
          <w:lang w:val="en"/>
        </w:rPr>
        <w:tab/>
      </w:r>
      <w:r w:rsidRPr="0065639E">
        <w:rPr>
          <w:sz w:val="22"/>
          <w:szCs w:val="22"/>
          <w:lang w:val="en"/>
        </w:rPr>
        <w:t xml:space="preserve">The operational definition of variables in this </w:t>
      </w:r>
      <w:r w:rsidR="000D3055" w:rsidRPr="0065639E">
        <w:rPr>
          <w:sz w:val="22"/>
          <w:szCs w:val="22"/>
          <w:lang w:val="en"/>
        </w:rPr>
        <w:t>research</w:t>
      </w:r>
      <w:r w:rsidRPr="0065639E">
        <w:rPr>
          <w:sz w:val="22"/>
          <w:szCs w:val="22"/>
          <w:lang w:val="en"/>
        </w:rPr>
        <w:t xml:space="preserve"> is:</w:t>
      </w:r>
    </w:p>
    <w:p w14:paraId="66C515BA" w14:textId="77777777" w:rsidR="00D343BF" w:rsidRPr="00C31B75" w:rsidRDefault="00D343BF" w:rsidP="00D8422E">
      <w:pPr>
        <w:pStyle w:val="ListParagraph"/>
        <w:widowControl w:val="0"/>
        <w:autoSpaceDE w:val="0"/>
        <w:autoSpaceDN w:val="0"/>
        <w:ind w:left="426"/>
        <w:contextualSpacing w:val="0"/>
        <w:jc w:val="center"/>
        <w:rPr>
          <w:rFonts w:ascii="Arial" w:hAnsi="Arial" w:cs="Arial"/>
          <w:b/>
          <w:bCs/>
          <w:color w:val="000000" w:themeColor="text1"/>
          <w:sz w:val="21"/>
          <w:szCs w:val="21"/>
        </w:rPr>
      </w:pPr>
      <w:r w:rsidRPr="00C31B75">
        <w:rPr>
          <w:b/>
          <w:bCs/>
          <w:color w:val="000000" w:themeColor="text1"/>
          <w:sz w:val="21"/>
          <w:szCs w:val="21"/>
          <w:lang w:val="en"/>
        </w:rPr>
        <w:t>Table 4.1 Operational Definitions of Variables</w:t>
      </w:r>
    </w:p>
    <w:tbl>
      <w:tblPr>
        <w:tblStyle w:val="TableGrid"/>
        <w:tblW w:w="0" w:type="auto"/>
        <w:tblLook w:val="04A0" w:firstRow="1" w:lastRow="0" w:firstColumn="1" w:lastColumn="0" w:noHBand="0" w:noVBand="1"/>
      </w:tblPr>
      <w:tblGrid>
        <w:gridCol w:w="3114"/>
        <w:gridCol w:w="2268"/>
        <w:gridCol w:w="3965"/>
      </w:tblGrid>
      <w:tr w:rsidR="00D343BF" w:rsidRPr="006E3D78" w14:paraId="5075087B" w14:textId="77777777" w:rsidTr="00BB2A03">
        <w:tc>
          <w:tcPr>
            <w:tcW w:w="3114" w:type="dxa"/>
          </w:tcPr>
          <w:p w14:paraId="31DF60A1" w14:textId="77777777" w:rsidR="00D343BF" w:rsidRPr="00D343BF" w:rsidRDefault="00D343BF" w:rsidP="00D343BF">
            <w:pPr>
              <w:pStyle w:val="ListParagraph"/>
              <w:jc w:val="both"/>
              <w:rPr>
                <w:rFonts w:ascii="Times New Roman" w:hAnsi="Times New Roman"/>
                <w:b/>
                <w:bCs/>
                <w:color w:val="000000" w:themeColor="text1"/>
              </w:rPr>
            </w:pPr>
            <w:r w:rsidRPr="00D343BF">
              <w:rPr>
                <w:rFonts w:ascii="Times New Roman" w:hAnsi="Times New Roman"/>
                <w:b/>
                <w:bCs/>
                <w:color w:val="000000" w:themeColor="text1"/>
                <w:lang w:val="en"/>
              </w:rPr>
              <w:t>Variable</w:t>
            </w:r>
          </w:p>
        </w:tc>
        <w:tc>
          <w:tcPr>
            <w:tcW w:w="2268" w:type="dxa"/>
          </w:tcPr>
          <w:p w14:paraId="618AD515" w14:textId="77777777" w:rsidR="00D343BF" w:rsidRPr="00D343BF" w:rsidRDefault="00D343BF" w:rsidP="00D343BF">
            <w:pPr>
              <w:pStyle w:val="ListParagraph"/>
              <w:jc w:val="both"/>
              <w:rPr>
                <w:rFonts w:ascii="Times New Roman" w:hAnsi="Times New Roman"/>
                <w:b/>
                <w:bCs/>
                <w:color w:val="000000" w:themeColor="text1"/>
              </w:rPr>
            </w:pPr>
            <w:r w:rsidRPr="00D343BF">
              <w:rPr>
                <w:rFonts w:ascii="Times New Roman" w:hAnsi="Times New Roman"/>
                <w:b/>
                <w:bCs/>
                <w:color w:val="000000" w:themeColor="text1"/>
                <w:lang w:val="en"/>
              </w:rPr>
              <w:t>Indicators</w:t>
            </w:r>
          </w:p>
        </w:tc>
        <w:tc>
          <w:tcPr>
            <w:tcW w:w="3965" w:type="dxa"/>
          </w:tcPr>
          <w:p w14:paraId="261D633E" w14:textId="77777777" w:rsidR="00D343BF" w:rsidRPr="00D343BF" w:rsidRDefault="00D343BF" w:rsidP="00D343BF">
            <w:pPr>
              <w:pStyle w:val="ListParagraph"/>
              <w:ind w:left="0"/>
              <w:jc w:val="center"/>
              <w:rPr>
                <w:rFonts w:ascii="Times New Roman" w:hAnsi="Times New Roman"/>
                <w:b/>
                <w:bCs/>
                <w:color w:val="000000" w:themeColor="text1"/>
              </w:rPr>
            </w:pPr>
            <w:r w:rsidRPr="00D343BF">
              <w:rPr>
                <w:rFonts w:ascii="Times New Roman" w:hAnsi="Times New Roman"/>
                <w:b/>
                <w:bCs/>
                <w:color w:val="000000" w:themeColor="text1"/>
                <w:lang w:val="en"/>
              </w:rPr>
              <w:t xml:space="preserve"> Indicators</w:t>
            </w:r>
            <w:r w:rsidRPr="00D343BF">
              <w:rPr>
                <w:rFonts w:ascii="Times New Roman" w:hAnsi="Times New Roman"/>
                <w:lang w:val="en"/>
              </w:rPr>
              <w:t xml:space="preserve"> </w:t>
            </w:r>
            <w:r w:rsidRPr="00D343BF">
              <w:rPr>
                <w:rFonts w:ascii="Times New Roman" w:hAnsi="Times New Roman"/>
                <w:b/>
                <w:bCs/>
                <w:lang w:val="en"/>
              </w:rPr>
              <w:t>Explained</w:t>
            </w:r>
          </w:p>
        </w:tc>
      </w:tr>
      <w:tr w:rsidR="00D343BF" w:rsidRPr="006E3D78" w14:paraId="46CD61F0" w14:textId="77777777" w:rsidTr="00BB2A03">
        <w:tc>
          <w:tcPr>
            <w:tcW w:w="3114" w:type="dxa"/>
          </w:tcPr>
          <w:p w14:paraId="34D3310C" w14:textId="77777777" w:rsidR="00D343BF" w:rsidRPr="00D343BF" w:rsidRDefault="00D343BF" w:rsidP="00D343BF">
            <w:pPr>
              <w:pStyle w:val="ListParagraph"/>
              <w:ind w:left="27"/>
              <w:jc w:val="both"/>
              <w:rPr>
                <w:rFonts w:ascii="Times New Roman" w:hAnsi="Times New Roman"/>
                <w:color w:val="000000" w:themeColor="text1"/>
              </w:rPr>
            </w:pPr>
            <w:r w:rsidRPr="00D343BF">
              <w:rPr>
                <w:rFonts w:ascii="Times New Roman" w:hAnsi="Times New Roman"/>
                <w:color w:val="000000" w:themeColor="text1"/>
                <w:lang w:val="en"/>
              </w:rPr>
              <w:t>Purchasing decisions are decisions made by customers in buying a product based on several reasons (Kembaren &amp; Indriastuti, 2021).</w:t>
            </w:r>
          </w:p>
        </w:tc>
        <w:tc>
          <w:tcPr>
            <w:tcW w:w="2268" w:type="dxa"/>
          </w:tcPr>
          <w:p w14:paraId="250D7573" w14:textId="77777777" w:rsidR="00D343BF" w:rsidRPr="00D343BF" w:rsidRDefault="00D343BF" w:rsidP="00D343BF">
            <w:pPr>
              <w:shd w:val="clear" w:color="auto" w:fill="FFFFFF"/>
              <w:rPr>
                <w:rFonts w:ascii="Times New Roman" w:hAnsi="Times New Roman"/>
                <w:color w:val="000000" w:themeColor="text1"/>
                <w:lang w:eastAsia="id-ID"/>
              </w:rPr>
            </w:pPr>
            <w:r w:rsidRPr="00D343BF">
              <w:rPr>
                <w:rFonts w:ascii="Times New Roman" w:hAnsi="Times New Roman"/>
                <w:color w:val="000000" w:themeColor="text1"/>
                <w:lang w:val="en" w:eastAsia="id-ID"/>
              </w:rPr>
              <w:t>1. Steadiness of a product</w:t>
            </w:r>
          </w:p>
          <w:p w14:paraId="105F7953" w14:textId="77777777" w:rsidR="00D343BF" w:rsidRPr="00D343BF" w:rsidRDefault="00D343BF" w:rsidP="00D343BF">
            <w:pPr>
              <w:shd w:val="clear" w:color="auto" w:fill="FFFFFF"/>
              <w:rPr>
                <w:rFonts w:ascii="Times New Roman" w:hAnsi="Times New Roman"/>
                <w:color w:val="000000" w:themeColor="text1"/>
                <w:lang w:eastAsia="id-ID"/>
              </w:rPr>
            </w:pPr>
            <w:r w:rsidRPr="00D343BF">
              <w:rPr>
                <w:rFonts w:ascii="Times New Roman" w:hAnsi="Times New Roman"/>
                <w:color w:val="000000" w:themeColor="text1"/>
                <w:lang w:val="en" w:eastAsia="id-ID"/>
              </w:rPr>
              <w:t>2. Habits in buying the same product</w:t>
            </w:r>
          </w:p>
          <w:p w14:paraId="39BE0FA3" w14:textId="77777777" w:rsidR="00D343BF" w:rsidRPr="00D343BF" w:rsidRDefault="00D343BF" w:rsidP="00D343BF">
            <w:pPr>
              <w:shd w:val="clear" w:color="auto" w:fill="FFFFFF"/>
              <w:rPr>
                <w:rFonts w:ascii="Times New Roman" w:hAnsi="Times New Roman"/>
                <w:color w:val="000000" w:themeColor="text1"/>
              </w:rPr>
            </w:pPr>
            <w:r w:rsidRPr="00D343BF">
              <w:rPr>
                <w:rFonts w:ascii="Times New Roman" w:hAnsi="Times New Roman"/>
                <w:color w:val="000000" w:themeColor="text1"/>
                <w:lang w:val="en"/>
              </w:rPr>
              <w:t>3. Give recommendations to others</w:t>
            </w:r>
          </w:p>
          <w:p w14:paraId="4B6AB9AE" w14:textId="77777777" w:rsidR="00D343BF" w:rsidRPr="00D343BF" w:rsidRDefault="00D343BF" w:rsidP="00D343BF">
            <w:pPr>
              <w:shd w:val="clear" w:color="auto" w:fill="FFFFFF"/>
              <w:rPr>
                <w:rFonts w:ascii="Times New Roman" w:hAnsi="Times New Roman"/>
                <w:color w:val="000000" w:themeColor="text1"/>
              </w:rPr>
            </w:pPr>
            <w:r w:rsidRPr="00D343BF">
              <w:rPr>
                <w:rFonts w:ascii="Times New Roman" w:hAnsi="Times New Roman"/>
                <w:color w:val="000000" w:themeColor="text1"/>
                <w:lang w:val="en"/>
              </w:rPr>
              <w:t>4. Make a repurchase</w:t>
            </w:r>
          </w:p>
          <w:p w14:paraId="58621D67" w14:textId="77777777" w:rsidR="00D343BF" w:rsidRPr="00D343BF" w:rsidRDefault="00D343BF" w:rsidP="00D343BF">
            <w:pPr>
              <w:shd w:val="clear" w:color="auto" w:fill="FFFFFF"/>
              <w:rPr>
                <w:rFonts w:ascii="Times New Roman" w:hAnsi="Times New Roman"/>
                <w:color w:val="000000" w:themeColor="text1"/>
              </w:rPr>
            </w:pPr>
            <w:r w:rsidRPr="00D343BF">
              <w:rPr>
                <w:rFonts w:ascii="Times New Roman" w:hAnsi="Times New Roman"/>
                <w:color w:val="000000" w:themeColor="text1"/>
                <w:lang w:val="en"/>
              </w:rPr>
              <w:t>(Kotler &amp; Keller, 2012:170)</w:t>
            </w:r>
          </w:p>
          <w:p w14:paraId="470EE66A" w14:textId="77777777" w:rsidR="00D343BF" w:rsidRPr="00D343BF" w:rsidRDefault="00D343BF" w:rsidP="00D343BF">
            <w:pPr>
              <w:shd w:val="clear" w:color="auto" w:fill="FFFFFF"/>
              <w:rPr>
                <w:rFonts w:ascii="Times New Roman" w:hAnsi="Times New Roman"/>
                <w:color w:val="000000" w:themeColor="text1"/>
              </w:rPr>
            </w:pPr>
          </w:p>
        </w:tc>
        <w:tc>
          <w:tcPr>
            <w:tcW w:w="3965" w:type="dxa"/>
          </w:tcPr>
          <w:p w14:paraId="21AA3CDD" w14:textId="77777777" w:rsidR="00D343BF" w:rsidRPr="00D343BF" w:rsidRDefault="00D343BF" w:rsidP="00D343BF">
            <w:pPr>
              <w:pStyle w:val="ListParagraph"/>
              <w:widowControl w:val="0"/>
              <w:numPr>
                <w:ilvl w:val="0"/>
                <w:numId w:val="10"/>
              </w:numPr>
              <w:autoSpaceDE w:val="0"/>
              <w:autoSpaceDN w:val="0"/>
              <w:ind w:left="271" w:hanging="271"/>
              <w:jc w:val="both"/>
              <w:rPr>
                <w:rFonts w:ascii="Times New Roman" w:hAnsi="Times New Roman"/>
                <w:color w:val="000000" w:themeColor="text1"/>
              </w:rPr>
            </w:pPr>
            <w:r w:rsidRPr="00D343BF">
              <w:rPr>
                <w:rFonts w:ascii="Times New Roman" w:hAnsi="Times New Roman"/>
                <w:lang w:val="en"/>
              </w:rPr>
              <w:t>The stability of a product is to produce a product whose quality is very good, which can build consumer trust so that it can support consumer satisfaction.</w:t>
            </w:r>
          </w:p>
          <w:p w14:paraId="1AEDA149" w14:textId="77777777" w:rsidR="00D343BF" w:rsidRPr="00D343BF" w:rsidRDefault="00D343BF" w:rsidP="00D343BF">
            <w:pPr>
              <w:pStyle w:val="ListParagraph"/>
              <w:widowControl w:val="0"/>
              <w:numPr>
                <w:ilvl w:val="0"/>
                <w:numId w:val="10"/>
              </w:numPr>
              <w:autoSpaceDE w:val="0"/>
              <w:autoSpaceDN w:val="0"/>
              <w:ind w:left="271" w:hanging="271"/>
              <w:jc w:val="both"/>
              <w:rPr>
                <w:rFonts w:ascii="Times New Roman" w:hAnsi="Times New Roman"/>
                <w:color w:val="000000" w:themeColor="text1"/>
              </w:rPr>
            </w:pPr>
            <w:r w:rsidRPr="00D343BF">
              <w:rPr>
                <w:rFonts w:ascii="Times New Roman" w:hAnsi="Times New Roman"/>
                <w:lang w:val="en"/>
              </w:rPr>
              <w:t>The habit of buying products is to make purchases continuously with the same product.</w:t>
            </w:r>
          </w:p>
          <w:p w14:paraId="29512D6F" w14:textId="6AA8D64E" w:rsidR="00D343BF" w:rsidRPr="00D343BF" w:rsidRDefault="00D343BF" w:rsidP="00D343BF">
            <w:pPr>
              <w:pStyle w:val="ListParagraph"/>
              <w:widowControl w:val="0"/>
              <w:numPr>
                <w:ilvl w:val="0"/>
                <w:numId w:val="10"/>
              </w:numPr>
              <w:autoSpaceDE w:val="0"/>
              <w:autoSpaceDN w:val="0"/>
              <w:ind w:left="271" w:hanging="271"/>
              <w:jc w:val="both"/>
              <w:rPr>
                <w:rFonts w:ascii="Times New Roman" w:hAnsi="Times New Roman"/>
                <w:color w:val="000000" w:themeColor="text1"/>
              </w:rPr>
            </w:pPr>
            <w:r w:rsidRPr="00D343BF">
              <w:rPr>
                <w:rFonts w:ascii="Times New Roman" w:hAnsi="Times New Roman"/>
                <w:lang w:val="en"/>
              </w:rPr>
              <w:t>To make recommendations to others is to inform and tell others to join in that something can be trusted.</w:t>
            </w:r>
          </w:p>
          <w:p w14:paraId="2A48D2D8" w14:textId="77777777" w:rsidR="00D343BF" w:rsidRPr="00D343BF" w:rsidRDefault="00D343BF" w:rsidP="00D343BF">
            <w:pPr>
              <w:pStyle w:val="ListParagraph"/>
              <w:widowControl w:val="0"/>
              <w:numPr>
                <w:ilvl w:val="0"/>
                <w:numId w:val="10"/>
              </w:numPr>
              <w:autoSpaceDE w:val="0"/>
              <w:autoSpaceDN w:val="0"/>
              <w:ind w:left="271" w:hanging="271"/>
              <w:jc w:val="both"/>
              <w:rPr>
                <w:rFonts w:ascii="Times New Roman" w:hAnsi="Times New Roman"/>
                <w:color w:val="000000" w:themeColor="text1"/>
              </w:rPr>
            </w:pPr>
            <w:r w:rsidRPr="00D343BF">
              <w:rPr>
                <w:rFonts w:ascii="Times New Roman" w:hAnsi="Times New Roman"/>
                <w:lang w:val="en"/>
              </w:rPr>
              <w:t>Making a repurchase is where the individual makes a second purchase and the next purchase after the first purchase decides to buy it again.</w:t>
            </w:r>
          </w:p>
        </w:tc>
      </w:tr>
      <w:tr w:rsidR="00D343BF" w:rsidRPr="006E3D78" w14:paraId="2E91CFE0" w14:textId="77777777" w:rsidTr="00BB2A03">
        <w:tc>
          <w:tcPr>
            <w:tcW w:w="3114" w:type="dxa"/>
          </w:tcPr>
          <w:p w14:paraId="50331A3D" w14:textId="77777777" w:rsidR="00D343BF" w:rsidRPr="00D343BF" w:rsidRDefault="00D343BF" w:rsidP="00D343BF">
            <w:pPr>
              <w:pStyle w:val="ListParagraph"/>
              <w:ind w:left="26"/>
              <w:jc w:val="both"/>
              <w:rPr>
                <w:rFonts w:ascii="Times New Roman" w:hAnsi="Times New Roman"/>
                <w:color w:val="000000" w:themeColor="text1"/>
                <w:lang w:val="en-ID"/>
              </w:rPr>
            </w:pPr>
            <w:r w:rsidRPr="00D343BF">
              <w:rPr>
                <w:rFonts w:ascii="Times New Roman" w:hAnsi="Times New Roman"/>
                <w:color w:val="000000" w:themeColor="text1"/>
                <w:lang w:val="en"/>
              </w:rPr>
              <w:t>Products are everything that can be offered to the market both for wear and consumption in the hope of meeting needs or desires (Karwur, 2016).</w:t>
            </w:r>
          </w:p>
        </w:tc>
        <w:tc>
          <w:tcPr>
            <w:tcW w:w="2268" w:type="dxa"/>
          </w:tcPr>
          <w:p w14:paraId="53827F22"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1. Product quality</w:t>
            </w:r>
          </w:p>
          <w:p w14:paraId="5054278C"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2. Product variety</w:t>
            </w:r>
          </w:p>
          <w:p w14:paraId="477E0ACA" w14:textId="77777777" w:rsidR="00D343BF" w:rsidRPr="00D343BF" w:rsidRDefault="00D343BF" w:rsidP="00D343BF">
            <w:pPr>
              <w:shd w:val="clear" w:color="auto" w:fill="FFFFFF"/>
              <w:rPr>
                <w:rFonts w:ascii="Times New Roman" w:hAnsi="Times New Roman"/>
                <w:color w:val="000000" w:themeColor="text1"/>
              </w:rPr>
            </w:pPr>
            <w:r w:rsidRPr="00D343BF">
              <w:rPr>
                <w:rFonts w:ascii="Times New Roman" w:hAnsi="Times New Roman"/>
                <w:color w:val="000000" w:themeColor="text1"/>
                <w:lang w:val="en"/>
              </w:rPr>
              <w:t>3. Availability of new products</w:t>
            </w:r>
          </w:p>
          <w:p w14:paraId="4970B48F" w14:textId="77777777" w:rsidR="00D343BF" w:rsidRPr="00D343BF" w:rsidRDefault="00D343BF" w:rsidP="00D343BF">
            <w:pPr>
              <w:shd w:val="clear" w:color="auto" w:fill="FFFFFF"/>
              <w:rPr>
                <w:rFonts w:ascii="Times New Roman" w:hAnsi="Times New Roman"/>
                <w:color w:val="000000" w:themeColor="text1"/>
                <w:lang w:val="id-ID" w:eastAsia="id-ID"/>
              </w:rPr>
            </w:pPr>
            <w:r w:rsidRPr="00D343BF">
              <w:rPr>
                <w:rFonts w:ascii="Times New Roman" w:hAnsi="Times New Roman"/>
                <w:color w:val="000000" w:themeColor="text1"/>
                <w:lang w:val="en" w:eastAsia="id-ID"/>
              </w:rPr>
              <w:t>(Kembaren &amp; Indriastuti, 2021)</w:t>
            </w:r>
          </w:p>
        </w:tc>
        <w:tc>
          <w:tcPr>
            <w:tcW w:w="3965" w:type="dxa"/>
          </w:tcPr>
          <w:p w14:paraId="03CBAF3D" w14:textId="77777777" w:rsidR="00D343BF" w:rsidRPr="00D343BF" w:rsidRDefault="00D343BF" w:rsidP="00D343BF">
            <w:pPr>
              <w:pStyle w:val="ListParagraph"/>
              <w:widowControl w:val="0"/>
              <w:numPr>
                <w:ilvl w:val="0"/>
                <w:numId w:val="11"/>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Product quality is the ability of a product or service to answer the needs of its users.</w:t>
            </w:r>
          </w:p>
          <w:p w14:paraId="380E701B" w14:textId="77777777" w:rsidR="00D343BF" w:rsidRPr="00D343BF" w:rsidRDefault="00D343BF" w:rsidP="00D343BF">
            <w:pPr>
              <w:pStyle w:val="ListParagraph"/>
              <w:widowControl w:val="0"/>
              <w:numPr>
                <w:ilvl w:val="0"/>
                <w:numId w:val="11"/>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Product variation is a</w:t>
            </w:r>
            <w:r w:rsidRPr="00D343BF">
              <w:rPr>
                <w:rFonts w:ascii="Times New Roman" w:hAnsi="Times New Roman"/>
                <w:color w:val="000000" w:themeColor="text1"/>
                <w:shd w:val="clear" w:color="auto" w:fill="FFFFFF"/>
                <w:lang w:val="en"/>
              </w:rPr>
              <w:t xml:space="preserve"> collection of all products or services offered to customer prospects.</w:t>
            </w:r>
          </w:p>
          <w:p w14:paraId="1CEF9773" w14:textId="77777777" w:rsidR="00D343BF" w:rsidRPr="00D343BF" w:rsidRDefault="00D343BF" w:rsidP="00D343BF">
            <w:pPr>
              <w:pStyle w:val="ListParagraph"/>
              <w:widowControl w:val="0"/>
              <w:numPr>
                <w:ilvl w:val="0"/>
                <w:numId w:val="11"/>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The availability of new products is very important for a store, which indicates that the store is constantly growing and trustworthy.</w:t>
            </w:r>
          </w:p>
        </w:tc>
      </w:tr>
      <w:tr w:rsidR="00D343BF" w:rsidRPr="006E3D78" w14:paraId="4A36DC6D" w14:textId="77777777" w:rsidTr="00BB2A03">
        <w:tc>
          <w:tcPr>
            <w:tcW w:w="3114" w:type="dxa"/>
          </w:tcPr>
          <w:p w14:paraId="2AE08796" w14:textId="77777777" w:rsidR="00D343BF" w:rsidRPr="00D343BF" w:rsidRDefault="00D343BF" w:rsidP="00D343BF">
            <w:pPr>
              <w:pStyle w:val="ListParagraph"/>
              <w:ind w:left="26"/>
              <w:jc w:val="both"/>
              <w:rPr>
                <w:rFonts w:ascii="Times New Roman" w:hAnsi="Times New Roman"/>
                <w:color w:val="000000" w:themeColor="text1"/>
                <w:lang w:val="en-ID"/>
              </w:rPr>
            </w:pPr>
            <w:r w:rsidRPr="00D343BF">
              <w:rPr>
                <w:rFonts w:ascii="Times New Roman" w:hAnsi="Times New Roman"/>
                <w:color w:val="000000" w:themeColor="text1"/>
                <w:lang w:val="en"/>
              </w:rPr>
              <w:t>Price is an amount of money exchanged for owning or being able to use goods or services (Daniaty, 2017).</w:t>
            </w:r>
          </w:p>
        </w:tc>
        <w:tc>
          <w:tcPr>
            <w:tcW w:w="2268" w:type="dxa"/>
          </w:tcPr>
          <w:p w14:paraId="02BE5CB6"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1. Price by product</w:t>
            </w:r>
          </w:p>
          <w:p w14:paraId="5BF77613"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2. Low price</w:t>
            </w:r>
          </w:p>
          <w:p w14:paraId="3F79AD71" w14:textId="77777777" w:rsidR="00D343BF" w:rsidRPr="00D343BF" w:rsidRDefault="00D343BF" w:rsidP="00D343BF">
            <w:pPr>
              <w:jc w:val="both"/>
              <w:rPr>
                <w:rFonts w:ascii="Times New Roman" w:hAnsi="Times New Roman"/>
                <w:b/>
                <w:bCs/>
                <w:color w:val="000000" w:themeColor="text1"/>
              </w:rPr>
            </w:pPr>
            <w:r w:rsidRPr="00D343BF">
              <w:rPr>
                <w:rFonts w:ascii="Times New Roman" w:hAnsi="Times New Roman"/>
                <w:color w:val="000000" w:themeColor="text1"/>
                <w:lang w:val="en"/>
              </w:rPr>
              <w:t>3. Discounts</w:t>
            </w:r>
          </w:p>
          <w:p w14:paraId="39FFA02B" w14:textId="77777777" w:rsidR="00D343BF" w:rsidRPr="00D343BF" w:rsidRDefault="00D343BF" w:rsidP="00D343BF">
            <w:pPr>
              <w:jc w:val="both"/>
              <w:rPr>
                <w:rFonts w:ascii="Times New Roman" w:hAnsi="Times New Roman"/>
                <w:b/>
                <w:bCs/>
                <w:color w:val="000000" w:themeColor="text1"/>
              </w:rPr>
            </w:pPr>
            <w:r w:rsidRPr="00D343BF">
              <w:rPr>
                <w:rFonts w:ascii="Times New Roman" w:hAnsi="Times New Roman"/>
                <w:color w:val="000000" w:themeColor="text1"/>
                <w:lang w:val="en" w:eastAsia="id-ID"/>
              </w:rPr>
              <w:t>(Kembaren &amp; Indriastuti, 2021)</w:t>
            </w:r>
          </w:p>
        </w:tc>
        <w:tc>
          <w:tcPr>
            <w:tcW w:w="3965" w:type="dxa"/>
          </w:tcPr>
          <w:p w14:paraId="1EB05C7A" w14:textId="77777777" w:rsidR="00D343BF" w:rsidRPr="00D343BF" w:rsidRDefault="00D343BF" w:rsidP="00D343BF">
            <w:pPr>
              <w:pStyle w:val="ListParagraph"/>
              <w:widowControl w:val="0"/>
              <w:numPr>
                <w:ilvl w:val="0"/>
                <w:numId w:val="12"/>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Pricing by product is very important for a store to make it easier for buyers to determine purchases.</w:t>
            </w:r>
          </w:p>
          <w:p w14:paraId="6ED87967" w14:textId="77777777" w:rsidR="00D343BF" w:rsidRPr="00D343BF" w:rsidRDefault="00D343BF" w:rsidP="00D343BF">
            <w:pPr>
              <w:pStyle w:val="ListParagraph"/>
              <w:widowControl w:val="0"/>
              <w:numPr>
                <w:ilvl w:val="0"/>
                <w:numId w:val="12"/>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Low prices are very important for attracting customers to shop in a store. Price is one of the comparison instruments for customers when they want to shop.</w:t>
            </w:r>
          </w:p>
          <w:p w14:paraId="01B65065" w14:textId="77777777" w:rsidR="00D343BF" w:rsidRPr="00D343BF" w:rsidRDefault="00D343BF" w:rsidP="00D343BF">
            <w:pPr>
              <w:pStyle w:val="ListParagraph"/>
              <w:widowControl w:val="0"/>
              <w:numPr>
                <w:ilvl w:val="0"/>
                <w:numId w:val="12"/>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Discount is a price reduction for customers when purchasing goods or services. Usually, discounts are given when the customer is a subscription or buys in large quantities / large nominals</w:t>
            </w:r>
          </w:p>
        </w:tc>
      </w:tr>
      <w:tr w:rsidR="00D343BF" w:rsidRPr="006E3D78" w14:paraId="0EA4C05C" w14:textId="77777777" w:rsidTr="00BB2A03">
        <w:tc>
          <w:tcPr>
            <w:tcW w:w="3114" w:type="dxa"/>
          </w:tcPr>
          <w:p w14:paraId="35B3221C" w14:textId="77777777" w:rsidR="00D343BF" w:rsidRPr="00D343BF" w:rsidRDefault="00D343BF" w:rsidP="00D343BF">
            <w:pPr>
              <w:pStyle w:val="ListParagraph"/>
              <w:ind w:left="26"/>
              <w:jc w:val="both"/>
              <w:rPr>
                <w:rFonts w:ascii="Times New Roman" w:hAnsi="Times New Roman"/>
                <w:i/>
                <w:iCs/>
                <w:color w:val="000000" w:themeColor="text1"/>
                <w:lang w:val="en-ID"/>
              </w:rPr>
            </w:pPr>
            <w:r w:rsidRPr="00D343BF">
              <w:rPr>
                <w:rFonts w:ascii="Times New Roman" w:hAnsi="Times New Roman"/>
                <w:color w:val="000000" w:themeColor="text1"/>
                <w:lang w:val="en"/>
              </w:rPr>
              <w:t xml:space="preserve">Promotion is a way to inform, influence, and warn customers either directly or indirectly </w:t>
            </w:r>
            <w:r w:rsidRPr="00D343BF">
              <w:rPr>
                <w:rFonts w:ascii="Times New Roman" w:hAnsi="Times New Roman"/>
                <w:color w:val="000000" w:themeColor="text1"/>
                <w:lang w:val="en"/>
              </w:rPr>
              <w:lastRenderedPageBreak/>
              <w:t>regarding the product or brand being sold (Maulana et al., 2014).</w:t>
            </w:r>
          </w:p>
        </w:tc>
        <w:tc>
          <w:tcPr>
            <w:tcW w:w="2268" w:type="dxa"/>
          </w:tcPr>
          <w:p w14:paraId="343054DA"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lastRenderedPageBreak/>
              <w:t>1. Promotional appeal</w:t>
            </w:r>
          </w:p>
          <w:p w14:paraId="3D341061"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2. Promotions generate shopping interest</w:t>
            </w:r>
          </w:p>
          <w:p w14:paraId="11652345"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eastAsia="id-ID"/>
              </w:rPr>
              <w:lastRenderedPageBreak/>
              <w:t>(Kembaren &amp; Indriastuti, 2021)</w:t>
            </w:r>
          </w:p>
        </w:tc>
        <w:tc>
          <w:tcPr>
            <w:tcW w:w="3965" w:type="dxa"/>
          </w:tcPr>
          <w:p w14:paraId="7006D339" w14:textId="77777777" w:rsidR="00D343BF" w:rsidRPr="00D343BF" w:rsidRDefault="00D343BF" w:rsidP="00D343BF">
            <w:pPr>
              <w:pStyle w:val="ListParagraph"/>
              <w:widowControl w:val="0"/>
              <w:numPr>
                <w:ilvl w:val="0"/>
                <w:numId w:val="13"/>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lastRenderedPageBreak/>
              <w:t>Promotional attractiveness</w:t>
            </w:r>
            <w:r w:rsidRPr="00D343BF">
              <w:rPr>
                <w:rFonts w:ascii="Times New Roman" w:hAnsi="Times New Roman"/>
                <w:color w:val="000000" w:themeColor="text1"/>
                <w:shd w:val="clear" w:color="auto" w:fill="FFFFFF"/>
                <w:lang w:val="en"/>
              </w:rPr>
              <w:t xml:space="preserve"> is a tool to influence consumers in purchasing products or services according to their </w:t>
            </w:r>
            <w:r w:rsidRPr="00D343BF">
              <w:rPr>
                <w:rFonts w:ascii="Times New Roman" w:hAnsi="Times New Roman"/>
                <w:color w:val="000000" w:themeColor="text1"/>
                <w:shd w:val="clear" w:color="auto" w:fill="FFFFFF"/>
                <w:lang w:val="en"/>
              </w:rPr>
              <w:lastRenderedPageBreak/>
              <w:t>wants and needs.</w:t>
            </w:r>
          </w:p>
          <w:p w14:paraId="50E224A5" w14:textId="77777777" w:rsidR="00D343BF" w:rsidRPr="00D343BF" w:rsidRDefault="00D343BF" w:rsidP="00D343BF">
            <w:pPr>
              <w:pStyle w:val="ListParagraph"/>
              <w:widowControl w:val="0"/>
              <w:numPr>
                <w:ilvl w:val="0"/>
                <w:numId w:val="13"/>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Promotions to arouse shopping interest.</w:t>
            </w:r>
          </w:p>
        </w:tc>
      </w:tr>
      <w:tr w:rsidR="00D343BF" w:rsidRPr="006E3D78" w14:paraId="123807B7" w14:textId="77777777" w:rsidTr="00BB2A03">
        <w:tc>
          <w:tcPr>
            <w:tcW w:w="3114" w:type="dxa"/>
          </w:tcPr>
          <w:p w14:paraId="61744AE8" w14:textId="77777777" w:rsidR="00D343BF" w:rsidRPr="00D343BF" w:rsidRDefault="00D343BF" w:rsidP="00D343BF">
            <w:pPr>
              <w:jc w:val="both"/>
              <w:rPr>
                <w:rFonts w:ascii="Times New Roman" w:hAnsi="Times New Roman"/>
                <w:i/>
                <w:iCs/>
                <w:color w:val="000000" w:themeColor="text1"/>
                <w:lang w:val="en-ID"/>
              </w:rPr>
            </w:pPr>
            <w:r w:rsidRPr="00D343BF">
              <w:rPr>
                <w:rFonts w:ascii="Times New Roman" w:hAnsi="Times New Roman"/>
                <w:color w:val="000000" w:themeColor="text1"/>
                <w:lang w:val="en"/>
              </w:rPr>
              <w:lastRenderedPageBreak/>
              <w:t>Location is the physical structure of a store that plays an important role in shaping customer impressions (Mimi &amp; Daniaty, 2017)</w:t>
            </w:r>
          </w:p>
        </w:tc>
        <w:tc>
          <w:tcPr>
            <w:tcW w:w="2268" w:type="dxa"/>
          </w:tcPr>
          <w:p w14:paraId="456A9D0B"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1. Affordability of the location</w:t>
            </w:r>
          </w:p>
          <w:p w14:paraId="26178504"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2. Ease of access to the location</w:t>
            </w:r>
          </w:p>
          <w:p w14:paraId="6F56B202"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3. Availability of parking lots</w:t>
            </w:r>
          </w:p>
          <w:p w14:paraId="6BF7E279"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eastAsia="id-ID"/>
              </w:rPr>
              <w:t>(Kembaren &amp; Indriastuti, 2021)</w:t>
            </w:r>
          </w:p>
        </w:tc>
        <w:tc>
          <w:tcPr>
            <w:tcW w:w="3965" w:type="dxa"/>
          </w:tcPr>
          <w:p w14:paraId="1FB81D97" w14:textId="77777777" w:rsidR="00D343BF" w:rsidRPr="00D343BF" w:rsidRDefault="00D343BF" w:rsidP="00D343BF">
            <w:pPr>
              <w:pStyle w:val="ListParagraph"/>
              <w:widowControl w:val="0"/>
              <w:numPr>
                <w:ilvl w:val="0"/>
                <w:numId w:val="14"/>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The affordability of the location indicates that the location of the store is in an environment that is easily accessible to customers.</w:t>
            </w:r>
          </w:p>
          <w:p w14:paraId="7553F767" w14:textId="77777777" w:rsidR="00D343BF" w:rsidRPr="00D343BF" w:rsidRDefault="00D343BF" w:rsidP="00D343BF">
            <w:pPr>
              <w:pStyle w:val="ListParagraph"/>
              <w:widowControl w:val="0"/>
              <w:numPr>
                <w:ilvl w:val="0"/>
                <w:numId w:val="14"/>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Easy access to the location provides a sense of comfort for customers who want to shop in stores, both offline and online, because distribution is easy to do.</w:t>
            </w:r>
          </w:p>
          <w:p w14:paraId="31472A8C" w14:textId="77777777" w:rsidR="00D343BF" w:rsidRPr="00D343BF" w:rsidRDefault="00D343BF" w:rsidP="00D343BF">
            <w:pPr>
              <w:pStyle w:val="ListParagraph"/>
              <w:widowControl w:val="0"/>
              <w:numPr>
                <w:ilvl w:val="0"/>
                <w:numId w:val="14"/>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The availability of parking lots makes it easier for customers who want to shop offline.</w:t>
            </w:r>
          </w:p>
        </w:tc>
      </w:tr>
      <w:tr w:rsidR="00D343BF" w:rsidRPr="006E3D78" w14:paraId="07CC2E79" w14:textId="77777777" w:rsidTr="00BB2A03">
        <w:tc>
          <w:tcPr>
            <w:tcW w:w="3114" w:type="dxa"/>
          </w:tcPr>
          <w:p w14:paraId="0A8CBC91" w14:textId="77777777" w:rsidR="00D343BF" w:rsidRPr="00D343BF" w:rsidRDefault="00D343BF" w:rsidP="00D343BF">
            <w:pPr>
              <w:pStyle w:val="ListParagraph"/>
              <w:ind w:left="26"/>
              <w:jc w:val="both"/>
              <w:rPr>
                <w:rFonts w:ascii="Times New Roman" w:hAnsi="Times New Roman"/>
                <w:color w:val="000000" w:themeColor="text1"/>
                <w:lang w:val="en-ID"/>
              </w:rPr>
            </w:pPr>
            <w:r w:rsidRPr="00D343BF">
              <w:rPr>
                <w:rFonts w:ascii="Times New Roman" w:hAnsi="Times New Roman"/>
                <w:color w:val="000000" w:themeColor="text1"/>
                <w:lang w:val="en"/>
              </w:rPr>
              <w:t>People are all individuals who play an important role in the presentation of services or products so that they can influence customer perception (Purba et al., 2019).</w:t>
            </w:r>
          </w:p>
        </w:tc>
        <w:tc>
          <w:tcPr>
            <w:tcW w:w="2268" w:type="dxa"/>
          </w:tcPr>
          <w:p w14:paraId="542ACC49"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1. Employee response</w:t>
            </w:r>
          </w:p>
          <w:p w14:paraId="08EBDC8C" w14:textId="77777777" w:rsidR="00D343BF" w:rsidRPr="00D343BF" w:rsidRDefault="00D343BF" w:rsidP="00D343BF">
            <w:pPr>
              <w:shd w:val="clear" w:color="auto" w:fill="FFFFFF"/>
              <w:rPr>
                <w:rFonts w:ascii="Times New Roman" w:hAnsi="Times New Roman"/>
                <w:color w:val="000000" w:themeColor="text1"/>
                <w:lang w:val="id-ID" w:eastAsia="id-ID"/>
              </w:rPr>
            </w:pPr>
            <w:r w:rsidRPr="00D343BF">
              <w:rPr>
                <w:rFonts w:ascii="Times New Roman" w:hAnsi="Times New Roman"/>
                <w:color w:val="000000" w:themeColor="text1"/>
                <w:lang w:val="en"/>
              </w:rPr>
              <w:t>2.Employee performance</w:t>
            </w:r>
          </w:p>
          <w:p w14:paraId="5B789A09" w14:textId="77777777" w:rsidR="00D343BF" w:rsidRPr="00D343BF" w:rsidRDefault="00D343BF" w:rsidP="00D343BF">
            <w:pPr>
              <w:shd w:val="clear" w:color="auto" w:fill="FFFFFF"/>
              <w:rPr>
                <w:rFonts w:ascii="Times New Roman" w:hAnsi="Times New Roman"/>
                <w:color w:val="000000" w:themeColor="text1"/>
                <w:lang w:val="id-ID" w:eastAsia="id-ID"/>
              </w:rPr>
            </w:pPr>
            <w:r w:rsidRPr="00D343BF">
              <w:rPr>
                <w:rFonts w:ascii="Times New Roman" w:hAnsi="Times New Roman"/>
                <w:color w:val="000000" w:themeColor="text1"/>
                <w:lang w:val="en" w:eastAsia="id-ID"/>
              </w:rPr>
              <w:t>(Kembaren &amp; Indriastuti, 2021)</w:t>
            </w:r>
          </w:p>
        </w:tc>
        <w:tc>
          <w:tcPr>
            <w:tcW w:w="3965" w:type="dxa"/>
          </w:tcPr>
          <w:p w14:paraId="3CBA276F" w14:textId="77777777" w:rsidR="00D343BF" w:rsidRPr="00D343BF" w:rsidRDefault="00D343BF" w:rsidP="00D343BF">
            <w:pPr>
              <w:pStyle w:val="ListParagraph"/>
              <w:widowControl w:val="0"/>
              <w:numPr>
                <w:ilvl w:val="0"/>
                <w:numId w:val="15"/>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An employee's response is how the employee responds to what he has to do.</w:t>
            </w:r>
          </w:p>
          <w:p w14:paraId="4C8790D6" w14:textId="77777777" w:rsidR="00D343BF" w:rsidRPr="00D343BF" w:rsidRDefault="00D343BF" w:rsidP="00D343BF">
            <w:pPr>
              <w:pStyle w:val="ListParagraph"/>
              <w:widowControl w:val="0"/>
              <w:numPr>
                <w:ilvl w:val="0"/>
                <w:numId w:val="15"/>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Employee performance refers to how employees perform their work, whether good or bad.</w:t>
            </w:r>
          </w:p>
        </w:tc>
      </w:tr>
      <w:tr w:rsidR="00D343BF" w:rsidRPr="006E3D78" w14:paraId="2920FD1B" w14:textId="77777777" w:rsidTr="00BB2A03">
        <w:tc>
          <w:tcPr>
            <w:tcW w:w="3114" w:type="dxa"/>
          </w:tcPr>
          <w:p w14:paraId="3F1F8B6F" w14:textId="77777777" w:rsidR="00D343BF" w:rsidRPr="00D343BF" w:rsidRDefault="00D343BF" w:rsidP="00D343BF">
            <w:pPr>
              <w:pStyle w:val="ListParagraph"/>
              <w:ind w:left="26"/>
              <w:jc w:val="both"/>
              <w:rPr>
                <w:rFonts w:ascii="Times New Roman" w:hAnsi="Times New Roman"/>
                <w:i/>
                <w:iCs/>
                <w:color w:val="000000" w:themeColor="text1"/>
              </w:rPr>
            </w:pPr>
            <w:r w:rsidRPr="00D343BF">
              <w:rPr>
                <w:rFonts w:ascii="Times New Roman" w:hAnsi="Times New Roman"/>
                <w:color w:val="000000" w:themeColor="text1"/>
                <w:lang w:val="en"/>
              </w:rPr>
              <w:t>Physical evidence is the physical environment in which products or services are sold which is a means of interacting directly with consumers (Lupiyoadi, 2013).</w:t>
            </w:r>
          </w:p>
        </w:tc>
        <w:tc>
          <w:tcPr>
            <w:tcW w:w="2268" w:type="dxa"/>
          </w:tcPr>
          <w:p w14:paraId="3834F2FF"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1. Adequate facilities</w:t>
            </w:r>
          </w:p>
          <w:p w14:paraId="625AFA06"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2.Room lighting</w:t>
            </w:r>
          </w:p>
          <w:p w14:paraId="5736ACC4"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rPr>
              <w:t>3. Interior layout and appearance</w:t>
            </w:r>
          </w:p>
          <w:p w14:paraId="678ECD51" w14:textId="77777777" w:rsidR="00D343BF" w:rsidRPr="00D343BF" w:rsidRDefault="00D343BF" w:rsidP="00D343BF">
            <w:pPr>
              <w:jc w:val="both"/>
              <w:rPr>
                <w:rFonts w:ascii="Times New Roman" w:hAnsi="Times New Roman"/>
                <w:color w:val="000000" w:themeColor="text1"/>
              </w:rPr>
            </w:pPr>
            <w:r w:rsidRPr="00D343BF">
              <w:rPr>
                <w:rFonts w:ascii="Times New Roman" w:hAnsi="Times New Roman"/>
                <w:color w:val="000000" w:themeColor="text1"/>
                <w:lang w:val="en" w:eastAsia="id-ID"/>
              </w:rPr>
              <w:t>(Kembaren &amp; Indriastuti, 2021)</w:t>
            </w:r>
          </w:p>
        </w:tc>
        <w:tc>
          <w:tcPr>
            <w:tcW w:w="3965" w:type="dxa"/>
          </w:tcPr>
          <w:p w14:paraId="6C678EC4" w14:textId="77777777" w:rsidR="00D343BF" w:rsidRPr="00D343BF" w:rsidRDefault="00D343BF" w:rsidP="00D343BF">
            <w:pPr>
              <w:pStyle w:val="ListParagraph"/>
              <w:widowControl w:val="0"/>
              <w:numPr>
                <w:ilvl w:val="0"/>
                <w:numId w:val="16"/>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Adequate facilities, namely customer needs in terms of facilities can be met when they shop.</w:t>
            </w:r>
          </w:p>
          <w:p w14:paraId="5BDCD616" w14:textId="77777777" w:rsidR="00D343BF" w:rsidRPr="00D343BF" w:rsidRDefault="00D343BF" w:rsidP="00D343BF">
            <w:pPr>
              <w:pStyle w:val="ListParagraph"/>
              <w:widowControl w:val="0"/>
              <w:numPr>
                <w:ilvl w:val="0"/>
                <w:numId w:val="16"/>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The lighting of the room aims to create a distinctive atmosphere for the store that makes customers feel comfortable shopping.</w:t>
            </w:r>
          </w:p>
          <w:p w14:paraId="420DDE96" w14:textId="77777777" w:rsidR="00D343BF" w:rsidRPr="00D343BF" w:rsidRDefault="00D343BF" w:rsidP="00D343BF">
            <w:pPr>
              <w:pStyle w:val="ListParagraph"/>
              <w:widowControl w:val="0"/>
              <w:numPr>
                <w:ilvl w:val="0"/>
                <w:numId w:val="16"/>
              </w:numPr>
              <w:autoSpaceDE w:val="0"/>
              <w:autoSpaceDN w:val="0"/>
              <w:ind w:left="267" w:hanging="267"/>
              <w:rPr>
                <w:rFonts w:ascii="Times New Roman" w:hAnsi="Times New Roman"/>
                <w:color w:val="000000" w:themeColor="text1"/>
              </w:rPr>
            </w:pPr>
            <w:r w:rsidRPr="00D343BF">
              <w:rPr>
                <w:rFonts w:ascii="Times New Roman" w:hAnsi="Times New Roman"/>
                <w:color w:val="000000" w:themeColor="text1"/>
                <w:lang w:val="en"/>
              </w:rPr>
              <w:t>The layout and appearance of the interior aims to create a distinctive look for the store that will make it easier for customers when shopping.</w:t>
            </w:r>
          </w:p>
        </w:tc>
      </w:tr>
    </w:tbl>
    <w:p w14:paraId="4172AF0D" w14:textId="6D6FFA5B" w:rsidR="0065639E" w:rsidRPr="00D343BF" w:rsidRDefault="00D343BF" w:rsidP="00D343BF">
      <w:pPr>
        <w:pStyle w:val="ListParagraph"/>
        <w:spacing w:line="480" w:lineRule="auto"/>
        <w:ind w:left="426"/>
        <w:jc w:val="both"/>
        <w:rPr>
          <w:rFonts w:ascii="Arial" w:hAnsi="Arial" w:cs="Arial"/>
          <w:color w:val="000000" w:themeColor="text1"/>
          <w:sz w:val="22"/>
          <w:szCs w:val="22"/>
        </w:rPr>
      </w:pPr>
      <w:r w:rsidRPr="00D343BF">
        <w:rPr>
          <w:color w:val="000000" w:themeColor="text1"/>
          <w:sz w:val="22"/>
          <w:szCs w:val="22"/>
          <w:lang w:val="en"/>
        </w:rPr>
        <w:t>Source:</w:t>
      </w:r>
      <w:r w:rsidRPr="00D343BF">
        <w:rPr>
          <w:b/>
          <w:bCs/>
          <w:color w:val="000000" w:themeColor="text1"/>
          <w:sz w:val="22"/>
          <w:szCs w:val="22"/>
          <w:lang w:val="en"/>
        </w:rPr>
        <w:t xml:space="preserve"> Processed researchers, 2022</w:t>
      </w:r>
      <w:r w:rsidRPr="00D343BF">
        <w:rPr>
          <w:color w:val="000000" w:themeColor="text1"/>
          <w:sz w:val="22"/>
          <w:szCs w:val="22"/>
          <w:lang w:val="en"/>
        </w:rPr>
        <w:t>.</w:t>
      </w:r>
    </w:p>
    <w:p w14:paraId="79701D95" w14:textId="77777777" w:rsidR="00D343BF" w:rsidRDefault="008A398D" w:rsidP="00D343BF">
      <w:pPr>
        <w:pStyle w:val="Heading1"/>
        <w:numPr>
          <w:ilvl w:val="0"/>
          <w:numId w:val="6"/>
        </w:numPr>
        <w:suppressAutoHyphens/>
        <w:spacing w:after="60"/>
        <w:ind w:left="360"/>
        <w:rPr>
          <w:i w:val="0"/>
          <w:sz w:val="24"/>
          <w:szCs w:val="24"/>
        </w:rPr>
      </w:pPr>
      <w:r w:rsidRPr="00020CCF">
        <w:rPr>
          <w:i w:val="0"/>
          <w:sz w:val="24"/>
          <w:szCs w:val="24"/>
          <w:lang w:val="en"/>
        </w:rPr>
        <w:t>Results and Discussion</w:t>
      </w:r>
    </w:p>
    <w:p w14:paraId="6DAC9ED7" w14:textId="08AEE564" w:rsidR="00467D33" w:rsidRDefault="00D343BF" w:rsidP="00D343BF">
      <w:pPr>
        <w:pStyle w:val="Heading1"/>
        <w:suppressAutoHyphens/>
        <w:spacing w:after="60"/>
        <w:rPr>
          <w:i w:val="0"/>
          <w:sz w:val="24"/>
          <w:szCs w:val="24"/>
          <w:lang w:val="en"/>
        </w:rPr>
      </w:pPr>
      <w:r>
        <w:rPr>
          <w:i w:val="0"/>
          <w:sz w:val="24"/>
          <w:szCs w:val="24"/>
          <w:lang w:val="en"/>
        </w:rPr>
        <w:t xml:space="preserve">5.1 </w:t>
      </w:r>
      <w:r w:rsidR="008A398D" w:rsidRPr="00D343BF">
        <w:rPr>
          <w:i w:val="0"/>
          <w:sz w:val="24"/>
          <w:szCs w:val="24"/>
          <w:lang w:val="en"/>
        </w:rPr>
        <w:t>Re</w:t>
      </w:r>
      <w:r w:rsidR="003B52D6">
        <w:rPr>
          <w:i w:val="0"/>
          <w:sz w:val="24"/>
          <w:szCs w:val="24"/>
          <w:lang w:val="en"/>
        </w:rPr>
        <w:t>search Description</w:t>
      </w:r>
    </w:p>
    <w:p w14:paraId="2CDC5E80" w14:textId="77777777" w:rsidR="000B151F" w:rsidRPr="00D83D30" w:rsidRDefault="000B151F" w:rsidP="000B151F">
      <w:pPr>
        <w:spacing w:line="360" w:lineRule="auto"/>
        <w:jc w:val="center"/>
        <w:rPr>
          <w:rFonts w:ascii="Arial" w:hAnsi="Arial" w:cs="Arial"/>
          <w:b/>
          <w:bCs/>
          <w:color w:val="000000" w:themeColor="text1"/>
          <w:sz w:val="20"/>
        </w:rPr>
      </w:pPr>
      <w:r w:rsidRPr="00D83D30">
        <w:rPr>
          <w:b/>
          <w:bCs/>
          <w:color w:val="000000" w:themeColor="text1"/>
          <w:sz w:val="20"/>
          <w:lang w:val="en"/>
        </w:rPr>
        <w:t>Table 5.1 Characteristics of Respondents</w:t>
      </w:r>
    </w:p>
    <w:tbl>
      <w:tblPr>
        <w:tblStyle w:val="TableGrid"/>
        <w:tblW w:w="5000" w:type="pct"/>
        <w:tblLook w:val="04A0" w:firstRow="1" w:lastRow="0" w:firstColumn="1" w:lastColumn="0" w:noHBand="0" w:noVBand="1"/>
      </w:tblPr>
      <w:tblGrid>
        <w:gridCol w:w="1833"/>
        <w:gridCol w:w="2840"/>
        <w:gridCol w:w="2337"/>
        <w:gridCol w:w="2337"/>
      </w:tblGrid>
      <w:tr w:rsidR="000B151F" w:rsidRPr="000B151F" w14:paraId="329B7116" w14:textId="77777777" w:rsidTr="000B151F">
        <w:tc>
          <w:tcPr>
            <w:tcW w:w="981" w:type="pct"/>
          </w:tcPr>
          <w:p w14:paraId="1D221CBC" w14:textId="77777777" w:rsidR="000B151F" w:rsidRPr="000B151F" w:rsidRDefault="000B151F" w:rsidP="00817FAA">
            <w:pPr>
              <w:spacing w:line="276" w:lineRule="auto"/>
              <w:jc w:val="center"/>
              <w:rPr>
                <w:rFonts w:ascii="Times New Roman" w:hAnsi="Times New Roman"/>
                <w:b/>
                <w:bCs/>
                <w:color w:val="000000" w:themeColor="text1"/>
                <w:sz w:val="21"/>
                <w:szCs w:val="21"/>
              </w:rPr>
            </w:pPr>
            <w:r w:rsidRPr="000B151F">
              <w:rPr>
                <w:rFonts w:ascii="Times New Roman" w:hAnsi="Times New Roman"/>
                <w:b/>
                <w:bCs/>
                <w:color w:val="000000" w:themeColor="text1"/>
                <w:sz w:val="21"/>
                <w:szCs w:val="21"/>
                <w:lang w:val="en"/>
              </w:rPr>
              <w:t>Profile</w:t>
            </w:r>
          </w:p>
        </w:tc>
        <w:tc>
          <w:tcPr>
            <w:tcW w:w="1519" w:type="pct"/>
          </w:tcPr>
          <w:p w14:paraId="40B50FAB" w14:textId="77777777" w:rsidR="000B151F" w:rsidRPr="000B151F" w:rsidRDefault="000B151F" w:rsidP="00817FAA">
            <w:pPr>
              <w:spacing w:line="276" w:lineRule="auto"/>
              <w:jc w:val="center"/>
              <w:rPr>
                <w:rFonts w:ascii="Times New Roman" w:hAnsi="Times New Roman"/>
                <w:b/>
                <w:bCs/>
                <w:color w:val="000000" w:themeColor="text1"/>
                <w:sz w:val="21"/>
                <w:szCs w:val="21"/>
              </w:rPr>
            </w:pPr>
            <w:r w:rsidRPr="000B151F">
              <w:rPr>
                <w:rFonts w:ascii="Times New Roman" w:hAnsi="Times New Roman"/>
                <w:b/>
                <w:bCs/>
                <w:color w:val="000000" w:themeColor="text1"/>
                <w:sz w:val="21"/>
                <w:szCs w:val="21"/>
                <w:lang w:val="en"/>
              </w:rPr>
              <w:t>Information</w:t>
            </w:r>
          </w:p>
        </w:tc>
        <w:tc>
          <w:tcPr>
            <w:tcW w:w="1250" w:type="pct"/>
          </w:tcPr>
          <w:p w14:paraId="7D26F5E0" w14:textId="77777777" w:rsidR="000B151F" w:rsidRPr="000B151F" w:rsidRDefault="000B151F" w:rsidP="00817FAA">
            <w:pPr>
              <w:spacing w:line="276" w:lineRule="auto"/>
              <w:jc w:val="center"/>
              <w:rPr>
                <w:rFonts w:ascii="Times New Roman" w:hAnsi="Times New Roman"/>
                <w:b/>
                <w:bCs/>
                <w:color w:val="000000" w:themeColor="text1"/>
                <w:sz w:val="21"/>
                <w:szCs w:val="21"/>
              </w:rPr>
            </w:pPr>
            <w:r w:rsidRPr="000B151F">
              <w:rPr>
                <w:rFonts w:ascii="Times New Roman" w:hAnsi="Times New Roman"/>
                <w:b/>
                <w:bCs/>
                <w:color w:val="000000" w:themeColor="text1"/>
                <w:sz w:val="21"/>
                <w:szCs w:val="21"/>
                <w:lang w:val="en"/>
              </w:rPr>
              <w:t>Frequency</w:t>
            </w:r>
          </w:p>
        </w:tc>
        <w:tc>
          <w:tcPr>
            <w:tcW w:w="1250" w:type="pct"/>
          </w:tcPr>
          <w:p w14:paraId="5AB37BA6" w14:textId="77777777" w:rsidR="000B151F" w:rsidRPr="000B151F" w:rsidRDefault="000B151F" w:rsidP="00817FAA">
            <w:pPr>
              <w:spacing w:line="276" w:lineRule="auto"/>
              <w:jc w:val="center"/>
              <w:rPr>
                <w:rFonts w:ascii="Times New Roman" w:hAnsi="Times New Roman"/>
                <w:b/>
                <w:bCs/>
                <w:color w:val="000000" w:themeColor="text1"/>
                <w:sz w:val="21"/>
                <w:szCs w:val="21"/>
              </w:rPr>
            </w:pPr>
            <w:r w:rsidRPr="000B151F">
              <w:rPr>
                <w:rFonts w:ascii="Times New Roman" w:hAnsi="Times New Roman"/>
                <w:b/>
                <w:bCs/>
                <w:color w:val="000000" w:themeColor="text1"/>
                <w:sz w:val="21"/>
                <w:szCs w:val="21"/>
                <w:lang w:val="en"/>
              </w:rPr>
              <w:t>Percentage</w:t>
            </w:r>
          </w:p>
        </w:tc>
      </w:tr>
      <w:tr w:rsidR="000B151F" w:rsidRPr="000B151F" w14:paraId="2EF12C58" w14:textId="77777777" w:rsidTr="000B151F">
        <w:tc>
          <w:tcPr>
            <w:tcW w:w="981" w:type="pct"/>
            <w:vMerge w:val="restart"/>
            <w:vAlign w:val="center"/>
          </w:tcPr>
          <w:p w14:paraId="104E3468"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Age</w:t>
            </w:r>
          </w:p>
        </w:tc>
        <w:tc>
          <w:tcPr>
            <w:tcW w:w="1519" w:type="pct"/>
          </w:tcPr>
          <w:p w14:paraId="233D4456"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20-30 years</w:t>
            </w:r>
          </w:p>
        </w:tc>
        <w:tc>
          <w:tcPr>
            <w:tcW w:w="1250" w:type="pct"/>
          </w:tcPr>
          <w:p w14:paraId="007366D2"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46</w:t>
            </w:r>
          </w:p>
        </w:tc>
        <w:tc>
          <w:tcPr>
            <w:tcW w:w="1250" w:type="pct"/>
          </w:tcPr>
          <w:p w14:paraId="663C3604"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34,7%</w:t>
            </w:r>
          </w:p>
        </w:tc>
      </w:tr>
      <w:tr w:rsidR="000B151F" w:rsidRPr="000B151F" w14:paraId="23D18603" w14:textId="77777777" w:rsidTr="000B151F">
        <w:tc>
          <w:tcPr>
            <w:tcW w:w="981" w:type="pct"/>
            <w:vMerge/>
            <w:vAlign w:val="center"/>
          </w:tcPr>
          <w:p w14:paraId="753EF8B1" w14:textId="77777777" w:rsidR="000B151F" w:rsidRPr="000B151F" w:rsidRDefault="000B151F" w:rsidP="00817FAA">
            <w:pPr>
              <w:spacing w:line="276" w:lineRule="auto"/>
              <w:jc w:val="center"/>
              <w:rPr>
                <w:rFonts w:ascii="Times New Roman" w:hAnsi="Times New Roman"/>
                <w:color w:val="000000" w:themeColor="text1"/>
                <w:sz w:val="21"/>
                <w:szCs w:val="21"/>
              </w:rPr>
            </w:pPr>
          </w:p>
        </w:tc>
        <w:tc>
          <w:tcPr>
            <w:tcW w:w="1519" w:type="pct"/>
          </w:tcPr>
          <w:p w14:paraId="0BD79E82"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31-40 years</w:t>
            </w:r>
          </w:p>
        </w:tc>
        <w:tc>
          <w:tcPr>
            <w:tcW w:w="1250" w:type="pct"/>
          </w:tcPr>
          <w:p w14:paraId="69E88C9C"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46</w:t>
            </w:r>
          </w:p>
        </w:tc>
        <w:tc>
          <w:tcPr>
            <w:tcW w:w="1250" w:type="pct"/>
          </w:tcPr>
          <w:p w14:paraId="19671D08"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34,7%</w:t>
            </w:r>
          </w:p>
        </w:tc>
      </w:tr>
      <w:tr w:rsidR="000B151F" w:rsidRPr="000B151F" w14:paraId="534AF88D" w14:textId="77777777" w:rsidTr="000B151F">
        <w:tc>
          <w:tcPr>
            <w:tcW w:w="981" w:type="pct"/>
            <w:vMerge/>
            <w:vAlign w:val="center"/>
          </w:tcPr>
          <w:p w14:paraId="380EED38" w14:textId="77777777" w:rsidR="000B151F" w:rsidRPr="000B151F" w:rsidRDefault="000B151F" w:rsidP="00817FAA">
            <w:pPr>
              <w:spacing w:line="276" w:lineRule="auto"/>
              <w:jc w:val="center"/>
              <w:rPr>
                <w:rFonts w:ascii="Times New Roman" w:hAnsi="Times New Roman"/>
                <w:color w:val="000000" w:themeColor="text1"/>
                <w:sz w:val="21"/>
                <w:szCs w:val="21"/>
              </w:rPr>
            </w:pPr>
          </w:p>
        </w:tc>
        <w:tc>
          <w:tcPr>
            <w:tcW w:w="1519" w:type="pct"/>
          </w:tcPr>
          <w:p w14:paraId="2FAF45CD"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41-50 years</w:t>
            </w:r>
          </w:p>
        </w:tc>
        <w:tc>
          <w:tcPr>
            <w:tcW w:w="1250" w:type="pct"/>
          </w:tcPr>
          <w:p w14:paraId="721595BF"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32</w:t>
            </w:r>
          </w:p>
        </w:tc>
        <w:tc>
          <w:tcPr>
            <w:tcW w:w="1250" w:type="pct"/>
          </w:tcPr>
          <w:p w14:paraId="411EBD25"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23,7%</w:t>
            </w:r>
          </w:p>
        </w:tc>
      </w:tr>
      <w:tr w:rsidR="000B151F" w:rsidRPr="000B151F" w14:paraId="7FB3ACAF" w14:textId="77777777" w:rsidTr="000B151F">
        <w:tc>
          <w:tcPr>
            <w:tcW w:w="981" w:type="pct"/>
            <w:vMerge/>
            <w:vAlign w:val="center"/>
          </w:tcPr>
          <w:p w14:paraId="7E2E1754" w14:textId="77777777" w:rsidR="000B151F" w:rsidRPr="000B151F" w:rsidRDefault="000B151F" w:rsidP="00817FAA">
            <w:pPr>
              <w:spacing w:line="276" w:lineRule="auto"/>
              <w:jc w:val="center"/>
              <w:rPr>
                <w:rFonts w:ascii="Times New Roman" w:hAnsi="Times New Roman"/>
                <w:color w:val="000000" w:themeColor="text1"/>
                <w:sz w:val="21"/>
                <w:szCs w:val="21"/>
              </w:rPr>
            </w:pPr>
          </w:p>
        </w:tc>
        <w:tc>
          <w:tcPr>
            <w:tcW w:w="1519" w:type="pct"/>
          </w:tcPr>
          <w:p w14:paraId="4941F71D"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51-60 years</w:t>
            </w:r>
          </w:p>
        </w:tc>
        <w:tc>
          <w:tcPr>
            <w:tcW w:w="1250" w:type="pct"/>
          </w:tcPr>
          <w:p w14:paraId="02B1E848"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11</w:t>
            </w:r>
          </w:p>
        </w:tc>
        <w:tc>
          <w:tcPr>
            <w:tcW w:w="1250" w:type="pct"/>
          </w:tcPr>
          <w:p w14:paraId="7E28D656"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8,15%</w:t>
            </w:r>
          </w:p>
        </w:tc>
      </w:tr>
      <w:tr w:rsidR="000B151F" w:rsidRPr="000B151F" w14:paraId="10CDEDFF" w14:textId="77777777" w:rsidTr="000B151F">
        <w:tc>
          <w:tcPr>
            <w:tcW w:w="981" w:type="pct"/>
            <w:vMerge w:val="restart"/>
            <w:vAlign w:val="center"/>
          </w:tcPr>
          <w:p w14:paraId="2AF4A7B1"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Work</w:t>
            </w:r>
          </w:p>
        </w:tc>
        <w:tc>
          <w:tcPr>
            <w:tcW w:w="1519" w:type="pct"/>
          </w:tcPr>
          <w:p w14:paraId="06D1FD5B"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Self employed</w:t>
            </w:r>
          </w:p>
        </w:tc>
        <w:tc>
          <w:tcPr>
            <w:tcW w:w="1250" w:type="pct"/>
          </w:tcPr>
          <w:p w14:paraId="40F14D8C"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43</w:t>
            </w:r>
          </w:p>
        </w:tc>
        <w:tc>
          <w:tcPr>
            <w:tcW w:w="1250" w:type="pct"/>
          </w:tcPr>
          <w:p w14:paraId="0438C443"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31,85%</w:t>
            </w:r>
          </w:p>
        </w:tc>
      </w:tr>
      <w:tr w:rsidR="000B151F" w:rsidRPr="000B151F" w14:paraId="2A48FB45" w14:textId="77777777" w:rsidTr="000B151F">
        <w:tc>
          <w:tcPr>
            <w:tcW w:w="981" w:type="pct"/>
            <w:vMerge/>
          </w:tcPr>
          <w:p w14:paraId="47301731" w14:textId="77777777" w:rsidR="000B151F" w:rsidRPr="000B151F" w:rsidRDefault="000B151F" w:rsidP="00817FAA">
            <w:pPr>
              <w:spacing w:line="276" w:lineRule="auto"/>
              <w:jc w:val="center"/>
              <w:rPr>
                <w:rFonts w:ascii="Times New Roman" w:hAnsi="Times New Roman"/>
                <w:color w:val="000000" w:themeColor="text1"/>
                <w:sz w:val="21"/>
                <w:szCs w:val="21"/>
              </w:rPr>
            </w:pPr>
          </w:p>
        </w:tc>
        <w:tc>
          <w:tcPr>
            <w:tcW w:w="1519" w:type="pct"/>
          </w:tcPr>
          <w:p w14:paraId="1AF69E8D"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Official</w:t>
            </w:r>
          </w:p>
        </w:tc>
        <w:tc>
          <w:tcPr>
            <w:tcW w:w="1250" w:type="pct"/>
          </w:tcPr>
          <w:p w14:paraId="022D4258"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66</w:t>
            </w:r>
          </w:p>
        </w:tc>
        <w:tc>
          <w:tcPr>
            <w:tcW w:w="1250" w:type="pct"/>
          </w:tcPr>
          <w:p w14:paraId="1D56E983"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48,89%</w:t>
            </w:r>
          </w:p>
        </w:tc>
      </w:tr>
      <w:tr w:rsidR="000B151F" w:rsidRPr="000B151F" w14:paraId="5C646787" w14:textId="77777777" w:rsidTr="000B151F">
        <w:tc>
          <w:tcPr>
            <w:tcW w:w="981" w:type="pct"/>
            <w:vMerge/>
          </w:tcPr>
          <w:p w14:paraId="4CDC44C8" w14:textId="77777777" w:rsidR="000B151F" w:rsidRPr="000B151F" w:rsidRDefault="000B151F" w:rsidP="00817FAA">
            <w:pPr>
              <w:spacing w:line="276" w:lineRule="auto"/>
              <w:jc w:val="center"/>
              <w:rPr>
                <w:rFonts w:ascii="Times New Roman" w:hAnsi="Times New Roman"/>
                <w:color w:val="000000" w:themeColor="text1"/>
                <w:sz w:val="21"/>
                <w:szCs w:val="21"/>
              </w:rPr>
            </w:pPr>
          </w:p>
        </w:tc>
        <w:tc>
          <w:tcPr>
            <w:tcW w:w="1519" w:type="pct"/>
          </w:tcPr>
          <w:p w14:paraId="394787C5"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Student</w:t>
            </w:r>
          </w:p>
        </w:tc>
        <w:tc>
          <w:tcPr>
            <w:tcW w:w="1250" w:type="pct"/>
          </w:tcPr>
          <w:p w14:paraId="0830659D"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13</w:t>
            </w:r>
          </w:p>
        </w:tc>
        <w:tc>
          <w:tcPr>
            <w:tcW w:w="1250" w:type="pct"/>
          </w:tcPr>
          <w:p w14:paraId="43B6F1BB"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9,63%</w:t>
            </w:r>
          </w:p>
        </w:tc>
      </w:tr>
      <w:tr w:rsidR="000B151F" w:rsidRPr="000B151F" w14:paraId="0ED3C4DD" w14:textId="77777777" w:rsidTr="000B151F">
        <w:tc>
          <w:tcPr>
            <w:tcW w:w="981" w:type="pct"/>
            <w:vMerge/>
          </w:tcPr>
          <w:p w14:paraId="12E482A8" w14:textId="77777777" w:rsidR="000B151F" w:rsidRPr="000B151F" w:rsidRDefault="000B151F" w:rsidP="00817FAA">
            <w:pPr>
              <w:spacing w:line="276" w:lineRule="auto"/>
              <w:jc w:val="center"/>
              <w:rPr>
                <w:rFonts w:ascii="Times New Roman" w:hAnsi="Times New Roman"/>
                <w:color w:val="000000" w:themeColor="text1"/>
                <w:sz w:val="21"/>
                <w:szCs w:val="21"/>
              </w:rPr>
            </w:pPr>
          </w:p>
        </w:tc>
        <w:tc>
          <w:tcPr>
            <w:tcW w:w="1519" w:type="pct"/>
          </w:tcPr>
          <w:p w14:paraId="63752DFD"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Housewives</w:t>
            </w:r>
          </w:p>
        </w:tc>
        <w:tc>
          <w:tcPr>
            <w:tcW w:w="1250" w:type="pct"/>
          </w:tcPr>
          <w:p w14:paraId="21721D47"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13</w:t>
            </w:r>
          </w:p>
        </w:tc>
        <w:tc>
          <w:tcPr>
            <w:tcW w:w="1250" w:type="pct"/>
          </w:tcPr>
          <w:p w14:paraId="31D9E285" w14:textId="77777777" w:rsidR="000B151F" w:rsidRPr="000B151F" w:rsidRDefault="000B151F" w:rsidP="00817FAA">
            <w:pPr>
              <w:spacing w:line="276" w:lineRule="auto"/>
              <w:jc w:val="center"/>
              <w:rPr>
                <w:rFonts w:ascii="Times New Roman" w:hAnsi="Times New Roman"/>
                <w:color w:val="000000" w:themeColor="text1"/>
                <w:sz w:val="21"/>
                <w:szCs w:val="21"/>
              </w:rPr>
            </w:pPr>
            <w:r w:rsidRPr="000B151F">
              <w:rPr>
                <w:rFonts w:ascii="Times New Roman" w:hAnsi="Times New Roman"/>
                <w:color w:val="000000" w:themeColor="text1"/>
                <w:sz w:val="21"/>
                <w:szCs w:val="21"/>
                <w:lang w:val="en"/>
              </w:rPr>
              <w:t>9,63%</w:t>
            </w:r>
          </w:p>
        </w:tc>
      </w:tr>
    </w:tbl>
    <w:p w14:paraId="6D33FCC4" w14:textId="157128C7" w:rsidR="000B151F" w:rsidRPr="000B151F" w:rsidRDefault="000B151F" w:rsidP="000B151F">
      <w:pPr>
        <w:spacing w:line="360" w:lineRule="auto"/>
        <w:jc w:val="both"/>
        <w:rPr>
          <w:rFonts w:ascii="Arial" w:hAnsi="Arial" w:cs="Arial"/>
          <w:color w:val="000000" w:themeColor="text1"/>
          <w:sz w:val="22"/>
          <w:szCs w:val="22"/>
        </w:rPr>
      </w:pPr>
      <w:r w:rsidRPr="000B151F">
        <w:rPr>
          <w:color w:val="000000" w:themeColor="text1"/>
          <w:sz w:val="22"/>
          <w:szCs w:val="22"/>
          <w:lang w:val="en"/>
        </w:rPr>
        <w:t xml:space="preserve">Source: </w:t>
      </w:r>
      <w:r w:rsidRPr="000B151F">
        <w:rPr>
          <w:b/>
          <w:bCs/>
          <w:color w:val="000000" w:themeColor="text1"/>
          <w:sz w:val="22"/>
          <w:szCs w:val="22"/>
          <w:lang w:val="en"/>
        </w:rPr>
        <w:t>Processed researchers. 2022</w:t>
      </w:r>
      <w:r>
        <w:rPr>
          <w:b/>
          <w:bCs/>
          <w:color w:val="000000" w:themeColor="text1"/>
          <w:sz w:val="22"/>
          <w:szCs w:val="22"/>
          <w:lang w:val="en"/>
        </w:rPr>
        <w:t>.</w:t>
      </w:r>
    </w:p>
    <w:p w14:paraId="38A2DC4F" w14:textId="6D16AE52" w:rsidR="000B151F" w:rsidRPr="000B151F" w:rsidRDefault="000B151F" w:rsidP="000B151F">
      <w:pPr>
        <w:ind w:firstLine="720"/>
        <w:rPr>
          <w:lang w:val="en"/>
        </w:rPr>
      </w:pPr>
      <w:r w:rsidRPr="00D83D30">
        <w:rPr>
          <w:color w:val="000000" w:themeColor="text1"/>
          <w:lang w:val="en"/>
        </w:rPr>
        <w:t>Table 5.1 above shows the characteristics of the respondents of this study, whereas judging by age there were 46 respondents whose age range was 20-30 years and 31-40 years, 32 respondents whose age range was 41-50 years, and 11 respondents whose age range was 51-60 years. Then based on employment, there were 43 respondents who worked as entrepreneurs, 66 respondents worked as employees, 13 respondents were students, and 13 respondents were housewives</w:t>
      </w:r>
      <w:r>
        <w:rPr>
          <w:color w:val="000000" w:themeColor="text1"/>
          <w:lang w:val="en"/>
        </w:rPr>
        <w:t>.</w:t>
      </w:r>
    </w:p>
    <w:p w14:paraId="3A30FDB4" w14:textId="5D5DAFB6" w:rsidR="003B52D6" w:rsidRDefault="003B52D6" w:rsidP="00CA6F2B">
      <w:pPr>
        <w:spacing w:after="240"/>
        <w:rPr>
          <w:b/>
          <w:bCs/>
          <w:lang w:val="en"/>
        </w:rPr>
      </w:pPr>
      <w:r w:rsidRPr="003B52D6">
        <w:rPr>
          <w:b/>
          <w:bCs/>
          <w:lang w:val="en"/>
        </w:rPr>
        <w:t>5.2 Validity Test</w:t>
      </w:r>
    </w:p>
    <w:p w14:paraId="6E2AC3D0" w14:textId="5B464FC9" w:rsidR="00CA6F2B" w:rsidRPr="00C31B75" w:rsidRDefault="00CA6F2B" w:rsidP="00CA6F2B">
      <w:pPr>
        <w:ind w:firstLine="720"/>
        <w:jc w:val="both"/>
        <w:rPr>
          <w:b/>
          <w:bCs/>
          <w:sz w:val="28"/>
          <w:szCs w:val="21"/>
          <w:lang w:val="en"/>
        </w:rPr>
      </w:pPr>
      <w:r w:rsidRPr="00FB7E20">
        <w:rPr>
          <w:lang w:val="en"/>
        </w:rPr>
        <w:lastRenderedPageBreak/>
        <w:t>The following are the results of testing the validity of question items on the</w:t>
      </w:r>
      <w:r w:rsidRPr="00FB7E20">
        <w:rPr>
          <w:i/>
          <w:iCs/>
          <w:lang w:val="en"/>
        </w:rPr>
        <w:t xml:space="preserve"> </w:t>
      </w:r>
      <w:r w:rsidRPr="00CA6F2B">
        <w:rPr>
          <w:lang w:val="en"/>
        </w:rPr>
        <w:t xml:space="preserve">variables </w:t>
      </w:r>
      <w:r w:rsidRPr="00390681">
        <w:rPr>
          <w:lang w:val="en"/>
        </w:rPr>
        <w:t>product (X1), price (X2), promotion (X3), location (X4), people (X5), physical evidence (X6</w:t>
      </w:r>
      <w:r w:rsidRPr="00EA10DC">
        <w:rPr>
          <w:i/>
          <w:iCs/>
          <w:lang w:val="en"/>
        </w:rPr>
        <w:t>)</w:t>
      </w:r>
      <w:r>
        <w:rPr>
          <w:lang w:val="en"/>
        </w:rPr>
        <w:t>, and purchase decision (Y):</w:t>
      </w:r>
    </w:p>
    <w:p w14:paraId="410BC2CB" w14:textId="0E459A16" w:rsidR="003B52D6" w:rsidRPr="00C31B75" w:rsidRDefault="003B52D6" w:rsidP="003B52D6">
      <w:pPr>
        <w:jc w:val="center"/>
        <w:rPr>
          <w:rFonts w:ascii="Arial" w:eastAsia="TimesNewRomanPSMT" w:hAnsi="Arial" w:cs="Arial"/>
          <w:b/>
          <w:bCs/>
          <w:iCs/>
          <w:color w:val="000000" w:themeColor="text1"/>
          <w:sz w:val="21"/>
          <w:szCs w:val="21"/>
        </w:rPr>
      </w:pPr>
      <w:r w:rsidRPr="00C31B75">
        <w:rPr>
          <w:b/>
          <w:bCs/>
          <w:iCs/>
          <w:color w:val="000000" w:themeColor="text1"/>
          <w:sz w:val="21"/>
          <w:szCs w:val="21"/>
          <w:lang w:val="en"/>
        </w:rPr>
        <w:t>Table 5.</w:t>
      </w:r>
      <w:r w:rsidR="000B151F">
        <w:rPr>
          <w:b/>
          <w:bCs/>
          <w:iCs/>
          <w:color w:val="000000" w:themeColor="text1"/>
          <w:sz w:val="21"/>
          <w:szCs w:val="21"/>
          <w:lang w:val="en"/>
        </w:rPr>
        <w:t>2</w:t>
      </w:r>
      <w:r w:rsidRPr="00C31B75">
        <w:rPr>
          <w:b/>
          <w:bCs/>
          <w:iCs/>
          <w:color w:val="000000" w:themeColor="text1"/>
          <w:sz w:val="21"/>
          <w:szCs w:val="21"/>
          <w:lang w:val="en"/>
        </w:rPr>
        <w:t xml:space="preserve"> </w:t>
      </w:r>
      <w:r w:rsidRPr="00C31B75">
        <w:rPr>
          <w:iCs/>
          <w:color w:val="000000" w:themeColor="text1"/>
          <w:sz w:val="21"/>
          <w:szCs w:val="21"/>
          <w:lang w:val="en"/>
        </w:rPr>
        <w:t>Validity Tests</w:t>
      </w:r>
    </w:p>
    <w:tbl>
      <w:tblPr>
        <w:tblStyle w:val="TableGrid"/>
        <w:tblW w:w="5000" w:type="pct"/>
        <w:tblLook w:val="04A0" w:firstRow="1" w:lastRow="0" w:firstColumn="1" w:lastColumn="0" w:noHBand="0" w:noVBand="1"/>
      </w:tblPr>
      <w:tblGrid>
        <w:gridCol w:w="2151"/>
        <w:gridCol w:w="2456"/>
        <w:gridCol w:w="2025"/>
        <w:gridCol w:w="1249"/>
        <w:gridCol w:w="1466"/>
      </w:tblGrid>
      <w:tr w:rsidR="00D35D52" w:rsidRPr="003B52D6" w14:paraId="0870C1D6" w14:textId="77777777" w:rsidTr="00D35D52">
        <w:tc>
          <w:tcPr>
            <w:tcW w:w="1151" w:type="pct"/>
          </w:tcPr>
          <w:p w14:paraId="7B3CCE31" w14:textId="77777777" w:rsidR="003B52D6" w:rsidRPr="003B52D6" w:rsidRDefault="003B52D6" w:rsidP="00817FAA">
            <w:pPr>
              <w:pStyle w:val="ListParagraph"/>
              <w:ind w:left="0"/>
              <w:jc w:val="center"/>
              <w:rPr>
                <w:rFonts w:ascii="Times New Roman" w:hAnsi="Times New Roman"/>
                <w:b/>
                <w:sz w:val="22"/>
                <w:szCs w:val="22"/>
              </w:rPr>
            </w:pPr>
            <w:r w:rsidRPr="003B52D6">
              <w:rPr>
                <w:rFonts w:ascii="Times New Roman" w:hAnsi="Times New Roman"/>
                <w:b/>
                <w:sz w:val="22"/>
                <w:szCs w:val="22"/>
                <w:lang w:val="en"/>
              </w:rPr>
              <w:t>Variable</w:t>
            </w:r>
          </w:p>
        </w:tc>
        <w:tc>
          <w:tcPr>
            <w:tcW w:w="1314" w:type="pct"/>
          </w:tcPr>
          <w:p w14:paraId="66BF35F2" w14:textId="77777777" w:rsidR="003B52D6" w:rsidRPr="003B52D6" w:rsidRDefault="003B52D6" w:rsidP="00817FAA">
            <w:pPr>
              <w:pStyle w:val="ListParagraph"/>
              <w:ind w:left="0"/>
              <w:jc w:val="center"/>
              <w:rPr>
                <w:rFonts w:ascii="Times New Roman" w:hAnsi="Times New Roman"/>
                <w:b/>
                <w:sz w:val="22"/>
                <w:szCs w:val="22"/>
              </w:rPr>
            </w:pPr>
            <w:r w:rsidRPr="003B52D6">
              <w:rPr>
                <w:rFonts w:ascii="Times New Roman" w:hAnsi="Times New Roman"/>
                <w:b/>
                <w:sz w:val="22"/>
                <w:szCs w:val="22"/>
                <w:lang w:val="en"/>
              </w:rPr>
              <w:t>Indicators</w:t>
            </w:r>
          </w:p>
        </w:tc>
        <w:tc>
          <w:tcPr>
            <w:tcW w:w="1083" w:type="pct"/>
          </w:tcPr>
          <w:p w14:paraId="50856067" w14:textId="77777777" w:rsidR="003B52D6" w:rsidRPr="003B52D6" w:rsidRDefault="003B52D6" w:rsidP="00817FAA">
            <w:pPr>
              <w:pStyle w:val="ListParagraph"/>
              <w:ind w:left="0"/>
              <w:jc w:val="center"/>
              <w:rPr>
                <w:rFonts w:ascii="Times New Roman" w:hAnsi="Times New Roman"/>
                <w:b/>
                <w:sz w:val="22"/>
                <w:szCs w:val="22"/>
              </w:rPr>
            </w:pPr>
            <w:r w:rsidRPr="003B52D6">
              <w:rPr>
                <w:rFonts w:ascii="Times New Roman" w:hAnsi="Times New Roman"/>
                <w:b/>
                <w:sz w:val="22"/>
                <w:szCs w:val="22"/>
                <w:lang w:val="en"/>
              </w:rPr>
              <w:t>Pearson</w:t>
            </w:r>
          </w:p>
        </w:tc>
        <w:tc>
          <w:tcPr>
            <w:tcW w:w="668" w:type="pct"/>
          </w:tcPr>
          <w:p w14:paraId="27D020F1" w14:textId="77777777" w:rsidR="003B52D6" w:rsidRPr="003B52D6" w:rsidRDefault="003B52D6" w:rsidP="00817FAA">
            <w:pPr>
              <w:pStyle w:val="ListParagraph"/>
              <w:ind w:left="0"/>
              <w:jc w:val="center"/>
              <w:rPr>
                <w:rFonts w:ascii="Times New Roman" w:hAnsi="Times New Roman"/>
                <w:b/>
                <w:sz w:val="22"/>
                <w:szCs w:val="22"/>
              </w:rPr>
            </w:pPr>
            <w:r w:rsidRPr="003B52D6">
              <w:rPr>
                <w:rFonts w:ascii="Times New Roman" w:hAnsi="Times New Roman"/>
                <w:b/>
                <w:sz w:val="22"/>
                <w:szCs w:val="22"/>
                <w:lang w:val="en"/>
              </w:rPr>
              <w:t>Sig.</w:t>
            </w:r>
          </w:p>
        </w:tc>
        <w:tc>
          <w:tcPr>
            <w:tcW w:w="784" w:type="pct"/>
          </w:tcPr>
          <w:p w14:paraId="768C8900" w14:textId="77777777" w:rsidR="003B52D6" w:rsidRPr="003B52D6" w:rsidRDefault="003B52D6" w:rsidP="00817FAA">
            <w:pPr>
              <w:pStyle w:val="ListParagraph"/>
              <w:ind w:left="0"/>
              <w:jc w:val="center"/>
              <w:rPr>
                <w:rFonts w:ascii="Times New Roman" w:hAnsi="Times New Roman"/>
                <w:b/>
                <w:sz w:val="22"/>
                <w:szCs w:val="22"/>
              </w:rPr>
            </w:pPr>
            <w:r w:rsidRPr="003B52D6">
              <w:rPr>
                <w:rFonts w:ascii="Times New Roman" w:hAnsi="Times New Roman"/>
                <w:b/>
                <w:sz w:val="22"/>
                <w:szCs w:val="22"/>
                <w:lang w:val="en"/>
              </w:rPr>
              <w:t>Ket</w:t>
            </w:r>
          </w:p>
        </w:tc>
      </w:tr>
      <w:tr w:rsidR="00D35D52" w:rsidRPr="003B52D6" w14:paraId="5F81B313" w14:textId="77777777" w:rsidTr="00D35D52">
        <w:tc>
          <w:tcPr>
            <w:tcW w:w="1151" w:type="pct"/>
            <w:vMerge w:val="restart"/>
          </w:tcPr>
          <w:p w14:paraId="68C8D388" w14:textId="77777777" w:rsidR="003B52D6" w:rsidRPr="003B52D6" w:rsidRDefault="003B52D6" w:rsidP="00817FAA">
            <w:pPr>
              <w:pStyle w:val="ListParagraph"/>
              <w:ind w:left="0"/>
              <w:jc w:val="center"/>
              <w:rPr>
                <w:rFonts w:ascii="Times New Roman" w:hAnsi="Times New Roman"/>
                <w:b/>
                <w:bCs/>
                <w:sz w:val="22"/>
                <w:szCs w:val="22"/>
              </w:rPr>
            </w:pPr>
            <w:r w:rsidRPr="003B52D6">
              <w:rPr>
                <w:rFonts w:ascii="Times New Roman" w:hAnsi="Times New Roman"/>
                <w:b/>
                <w:bCs/>
                <w:sz w:val="22"/>
                <w:szCs w:val="22"/>
                <w:lang w:val="en"/>
              </w:rPr>
              <w:t>... (X1)</w:t>
            </w:r>
          </w:p>
        </w:tc>
        <w:tc>
          <w:tcPr>
            <w:tcW w:w="1314" w:type="pct"/>
          </w:tcPr>
          <w:p w14:paraId="7B67E95C"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X1.1</w:t>
            </w:r>
          </w:p>
        </w:tc>
        <w:tc>
          <w:tcPr>
            <w:tcW w:w="1083" w:type="pct"/>
          </w:tcPr>
          <w:p w14:paraId="5C707045"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0.787</w:t>
            </w:r>
          </w:p>
        </w:tc>
        <w:tc>
          <w:tcPr>
            <w:tcW w:w="668" w:type="pct"/>
          </w:tcPr>
          <w:p w14:paraId="608FFF06"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0F3781F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18D3D136" w14:textId="77777777" w:rsidTr="00D35D52">
        <w:tc>
          <w:tcPr>
            <w:tcW w:w="1151" w:type="pct"/>
            <w:vMerge/>
          </w:tcPr>
          <w:p w14:paraId="0DBFD1A6"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12DA7672"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X1.2</w:t>
            </w:r>
          </w:p>
        </w:tc>
        <w:tc>
          <w:tcPr>
            <w:tcW w:w="1083" w:type="pct"/>
          </w:tcPr>
          <w:p w14:paraId="61FE9C2C"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0.772</w:t>
            </w:r>
          </w:p>
        </w:tc>
        <w:tc>
          <w:tcPr>
            <w:tcW w:w="668" w:type="pct"/>
          </w:tcPr>
          <w:p w14:paraId="7FBA3CF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26C2C387"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43BB7A54" w14:textId="77777777" w:rsidTr="00D35D52">
        <w:tc>
          <w:tcPr>
            <w:tcW w:w="1151" w:type="pct"/>
            <w:vMerge/>
          </w:tcPr>
          <w:p w14:paraId="110DBCD1"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57115A3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X1.3</w:t>
            </w:r>
          </w:p>
        </w:tc>
        <w:tc>
          <w:tcPr>
            <w:tcW w:w="1083" w:type="pct"/>
          </w:tcPr>
          <w:p w14:paraId="4FBFDED4"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0.797</w:t>
            </w:r>
          </w:p>
        </w:tc>
        <w:tc>
          <w:tcPr>
            <w:tcW w:w="668" w:type="pct"/>
          </w:tcPr>
          <w:p w14:paraId="0ED450D9"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022E428B"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7DB7C016" w14:textId="77777777" w:rsidTr="00D35D52">
        <w:tc>
          <w:tcPr>
            <w:tcW w:w="1151" w:type="pct"/>
            <w:vMerge w:val="restart"/>
          </w:tcPr>
          <w:p w14:paraId="0A50CC53"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b/>
                <w:bCs/>
                <w:sz w:val="22"/>
                <w:szCs w:val="22"/>
                <w:lang w:val="en"/>
              </w:rPr>
              <w:t>... (X2)</w:t>
            </w:r>
          </w:p>
        </w:tc>
        <w:tc>
          <w:tcPr>
            <w:tcW w:w="1314" w:type="pct"/>
          </w:tcPr>
          <w:p w14:paraId="58BB548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X2.1</w:t>
            </w:r>
          </w:p>
        </w:tc>
        <w:tc>
          <w:tcPr>
            <w:tcW w:w="1083" w:type="pct"/>
          </w:tcPr>
          <w:p w14:paraId="25A6D115"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0.808</w:t>
            </w:r>
          </w:p>
        </w:tc>
        <w:tc>
          <w:tcPr>
            <w:tcW w:w="668" w:type="pct"/>
          </w:tcPr>
          <w:p w14:paraId="0BAFC6C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7169AA5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0A5E688D" w14:textId="77777777" w:rsidTr="00D35D52">
        <w:tc>
          <w:tcPr>
            <w:tcW w:w="1151" w:type="pct"/>
            <w:vMerge/>
          </w:tcPr>
          <w:p w14:paraId="0D51041B"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781739E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X2.2</w:t>
            </w:r>
          </w:p>
        </w:tc>
        <w:tc>
          <w:tcPr>
            <w:tcW w:w="1083" w:type="pct"/>
          </w:tcPr>
          <w:p w14:paraId="2E143DD0"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0.860</w:t>
            </w:r>
          </w:p>
        </w:tc>
        <w:tc>
          <w:tcPr>
            <w:tcW w:w="668" w:type="pct"/>
          </w:tcPr>
          <w:p w14:paraId="59941CB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221E959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4D1AD6B2" w14:textId="77777777" w:rsidTr="00D35D52">
        <w:tc>
          <w:tcPr>
            <w:tcW w:w="1151" w:type="pct"/>
            <w:vMerge/>
          </w:tcPr>
          <w:p w14:paraId="62DDABC2"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6D1316B4"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X2.3</w:t>
            </w:r>
          </w:p>
        </w:tc>
        <w:tc>
          <w:tcPr>
            <w:tcW w:w="1083" w:type="pct"/>
          </w:tcPr>
          <w:p w14:paraId="105AE071"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0.796</w:t>
            </w:r>
          </w:p>
        </w:tc>
        <w:tc>
          <w:tcPr>
            <w:tcW w:w="668" w:type="pct"/>
          </w:tcPr>
          <w:p w14:paraId="09611C01"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6D7C1AB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0BE5B980" w14:textId="77777777" w:rsidTr="00D35D52">
        <w:tc>
          <w:tcPr>
            <w:tcW w:w="1151" w:type="pct"/>
            <w:vMerge w:val="restart"/>
          </w:tcPr>
          <w:p w14:paraId="19AB4541" w14:textId="77777777" w:rsidR="003B52D6" w:rsidRPr="003B52D6" w:rsidRDefault="003B52D6" w:rsidP="00817FAA">
            <w:pPr>
              <w:pStyle w:val="ListParagraph"/>
              <w:ind w:left="0"/>
              <w:jc w:val="center"/>
              <w:rPr>
                <w:rFonts w:ascii="Times New Roman" w:hAnsi="Times New Roman"/>
                <w:b/>
                <w:bCs/>
                <w:sz w:val="22"/>
                <w:szCs w:val="22"/>
              </w:rPr>
            </w:pPr>
            <w:r w:rsidRPr="003B52D6">
              <w:rPr>
                <w:rFonts w:ascii="Times New Roman" w:hAnsi="Times New Roman"/>
                <w:b/>
                <w:bCs/>
                <w:sz w:val="22"/>
                <w:szCs w:val="22"/>
                <w:lang w:val="en"/>
              </w:rPr>
              <w:t>... (X3)</w:t>
            </w:r>
          </w:p>
        </w:tc>
        <w:tc>
          <w:tcPr>
            <w:tcW w:w="1314" w:type="pct"/>
          </w:tcPr>
          <w:p w14:paraId="5A8C993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X3.1</w:t>
            </w:r>
          </w:p>
        </w:tc>
        <w:tc>
          <w:tcPr>
            <w:tcW w:w="1083" w:type="pct"/>
          </w:tcPr>
          <w:p w14:paraId="5EDFB61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0.824</w:t>
            </w:r>
          </w:p>
        </w:tc>
        <w:tc>
          <w:tcPr>
            <w:tcW w:w="668" w:type="pct"/>
          </w:tcPr>
          <w:p w14:paraId="47587C26"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289F8CB5"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5F62EA2B" w14:textId="77777777" w:rsidTr="00D35D52">
        <w:tc>
          <w:tcPr>
            <w:tcW w:w="1151" w:type="pct"/>
            <w:vMerge/>
          </w:tcPr>
          <w:p w14:paraId="070A0A64"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273D5C39"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X3.2</w:t>
            </w:r>
          </w:p>
        </w:tc>
        <w:tc>
          <w:tcPr>
            <w:tcW w:w="1083" w:type="pct"/>
          </w:tcPr>
          <w:p w14:paraId="7807AB87"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0.902</w:t>
            </w:r>
          </w:p>
        </w:tc>
        <w:tc>
          <w:tcPr>
            <w:tcW w:w="668" w:type="pct"/>
          </w:tcPr>
          <w:p w14:paraId="594C5C6B"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618250C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46A1B642" w14:textId="77777777" w:rsidTr="00D35D52">
        <w:tc>
          <w:tcPr>
            <w:tcW w:w="1151" w:type="pct"/>
            <w:vMerge/>
          </w:tcPr>
          <w:p w14:paraId="70BE4CB5"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4F91BAD5"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X3.3</w:t>
            </w:r>
          </w:p>
        </w:tc>
        <w:tc>
          <w:tcPr>
            <w:tcW w:w="1083" w:type="pct"/>
          </w:tcPr>
          <w:p w14:paraId="24B9599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0.791</w:t>
            </w:r>
          </w:p>
        </w:tc>
        <w:tc>
          <w:tcPr>
            <w:tcW w:w="668" w:type="pct"/>
          </w:tcPr>
          <w:p w14:paraId="75AFCCE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74539C57"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770A272E" w14:textId="77777777" w:rsidTr="00D35D52">
        <w:tc>
          <w:tcPr>
            <w:tcW w:w="1151" w:type="pct"/>
            <w:vMerge w:val="restart"/>
          </w:tcPr>
          <w:p w14:paraId="44D9D72C" w14:textId="77777777" w:rsidR="003B52D6" w:rsidRPr="003B52D6" w:rsidRDefault="003B52D6" w:rsidP="00817FAA">
            <w:pPr>
              <w:pStyle w:val="ListParagraph"/>
              <w:ind w:left="0"/>
              <w:jc w:val="center"/>
              <w:rPr>
                <w:rFonts w:ascii="Times New Roman" w:hAnsi="Times New Roman"/>
                <w:b/>
                <w:bCs/>
                <w:sz w:val="22"/>
                <w:szCs w:val="22"/>
              </w:rPr>
            </w:pPr>
            <w:r w:rsidRPr="003B52D6">
              <w:rPr>
                <w:rFonts w:ascii="Times New Roman" w:hAnsi="Times New Roman"/>
                <w:b/>
                <w:bCs/>
                <w:sz w:val="22"/>
                <w:szCs w:val="22"/>
                <w:lang w:val="en"/>
              </w:rPr>
              <w:t>... (X4)</w:t>
            </w:r>
          </w:p>
        </w:tc>
        <w:tc>
          <w:tcPr>
            <w:tcW w:w="1314" w:type="pct"/>
          </w:tcPr>
          <w:p w14:paraId="74207A9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X4.1</w:t>
            </w:r>
          </w:p>
        </w:tc>
        <w:tc>
          <w:tcPr>
            <w:tcW w:w="1083" w:type="pct"/>
          </w:tcPr>
          <w:p w14:paraId="1D0CCBC1"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0.876</w:t>
            </w:r>
          </w:p>
        </w:tc>
        <w:tc>
          <w:tcPr>
            <w:tcW w:w="668" w:type="pct"/>
          </w:tcPr>
          <w:p w14:paraId="0EF1623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5D509251"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151D9378" w14:textId="77777777" w:rsidTr="00D35D52">
        <w:tc>
          <w:tcPr>
            <w:tcW w:w="1151" w:type="pct"/>
            <w:vMerge/>
          </w:tcPr>
          <w:p w14:paraId="5B8E1648"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74F9AAAF"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X4.2</w:t>
            </w:r>
          </w:p>
        </w:tc>
        <w:tc>
          <w:tcPr>
            <w:tcW w:w="1083" w:type="pct"/>
          </w:tcPr>
          <w:p w14:paraId="2915F64F"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0.828</w:t>
            </w:r>
          </w:p>
        </w:tc>
        <w:tc>
          <w:tcPr>
            <w:tcW w:w="668" w:type="pct"/>
          </w:tcPr>
          <w:p w14:paraId="4A96FC8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1D63B4D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3831E9BC" w14:textId="77777777" w:rsidTr="00D35D52">
        <w:tc>
          <w:tcPr>
            <w:tcW w:w="1151" w:type="pct"/>
            <w:vMerge/>
          </w:tcPr>
          <w:p w14:paraId="2AAF23A2"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1BF6CAC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X4.3</w:t>
            </w:r>
          </w:p>
        </w:tc>
        <w:tc>
          <w:tcPr>
            <w:tcW w:w="1083" w:type="pct"/>
          </w:tcPr>
          <w:p w14:paraId="65CF0937"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0.884</w:t>
            </w:r>
          </w:p>
        </w:tc>
        <w:tc>
          <w:tcPr>
            <w:tcW w:w="668" w:type="pct"/>
          </w:tcPr>
          <w:p w14:paraId="52A16EA7"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161ED72F"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0F8447BC" w14:textId="77777777" w:rsidTr="00D35D52">
        <w:tc>
          <w:tcPr>
            <w:tcW w:w="1151" w:type="pct"/>
            <w:vMerge w:val="restart"/>
          </w:tcPr>
          <w:p w14:paraId="6DE0ABF5"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b/>
                <w:bCs/>
                <w:sz w:val="22"/>
                <w:szCs w:val="22"/>
                <w:lang w:val="en"/>
              </w:rPr>
              <w:t>... (X5)</w:t>
            </w:r>
          </w:p>
          <w:p w14:paraId="5F31CDF6"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14B74F3B"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X5.1</w:t>
            </w:r>
          </w:p>
        </w:tc>
        <w:tc>
          <w:tcPr>
            <w:tcW w:w="1083" w:type="pct"/>
          </w:tcPr>
          <w:p w14:paraId="57673D62"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0.858</w:t>
            </w:r>
          </w:p>
        </w:tc>
        <w:tc>
          <w:tcPr>
            <w:tcW w:w="668" w:type="pct"/>
          </w:tcPr>
          <w:p w14:paraId="2EAAC639"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68834894"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260A501F" w14:textId="77777777" w:rsidTr="00D35D52">
        <w:tc>
          <w:tcPr>
            <w:tcW w:w="1151" w:type="pct"/>
            <w:vMerge/>
          </w:tcPr>
          <w:p w14:paraId="60C0B556"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5BF98D5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X5.2</w:t>
            </w:r>
          </w:p>
        </w:tc>
        <w:tc>
          <w:tcPr>
            <w:tcW w:w="1083" w:type="pct"/>
          </w:tcPr>
          <w:p w14:paraId="0FB122EC"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0.873</w:t>
            </w:r>
          </w:p>
        </w:tc>
        <w:tc>
          <w:tcPr>
            <w:tcW w:w="668" w:type="pct"/>
          </w:tcPr>
          <w:p w14:paraId="19956E0F"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14AC0361"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08552DE9" w14:textId="77777777" w:rsidTr="00D35D52">
        <w:tc>
          <w:tcPr>
            <w:tcW w:w="1151" w:type="pct"/>
            <w:vMerge/>
          </w:tcPr>
          <w:p w14:paraId="74B06B5B"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2F1387CF"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X5.3</w:t>
            </w:r>
          </w:p>
        </w:tc>
        <w:tc>
          <w:tcPr>
            <w:tcW w:w="1083" w:type="pct"/>
          </w:tcPr>
          <w:p w14:paraId="1B4DCC85"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0.914</w:t>
            </w:r>
          </w:p>
        </w:tc>
        <w:tc>
          <w:tcPr>
            <w:tcW w:w="668" w:type="pct"/>
          </w:tcPr>
          <w:p w14:paraId="12ABC643"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62E1B7C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65C4D83F" w14:textId="77777777" w:rsidTr="00D35D52">
        <w:tc>
          <w:tcPr>
            <w:tcW w:w="1151" w:type="pct"/>
            <w:vMerge w:val="restart"/>
          </w:tcPr>
          <w:p w14:paraId="46CEEF7A" w14:textId="77777777" w:rsidR="003B52D6" w:rsidRPr="003B52D6" w:rsidRDefault="003B52D6" w:rsidP="00817FAA">
            <w:pPr>
              <w:pStyle w:val="ListParagraph"/>
              <w:ind w:left="0"/>
              <w:jc w:val="center"/>
              <w:rPr>
                <w:rFonts w:ascii="Times New Roman" w:hAnsi="Times New Roman"/>
                <w:b/>
                <w:bCs/>
                <w:sz w:val="22"/>
                <w:szCs w:val="22"/>
              </w:rPr>
            </w:pPr>
            <w:r w:rsidRPr="003B52D6">
              <w:rPr>
                <w:rFonts w:ascii="Times New Roman" w:hAnsi="Times New Roman"/>
                <w:b/>
                <w:bCs/>
                <w:sz w:val="22"/>
                <w:szCs w:val="22"/>
                <w:lang w:val="en"/>
              </w:rPr>
              <w:t>... (X6)</w:t>
            </w:r>
          </w:p>
        </w:tc>
        <w:tc>
          <w:tcPr>
            <w:tcW w:w="1314" w:type="pct"/>
          </w:tcPr>
          <w:p w14:paraId="0BC5FF21"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X6.1</w:t>
            </w:r>
          </w:p>
        </w:tc>
        <w:tc>
          <w:tcPr>
            <w:tcW w:w="1083" w:type="pct"/>
          </w:tcPr>
          <w:p w14:paraId="45D9465E" w14:textId="77777777" w:rsidR="003B52D6" w:rsidRPr="003B52D6" w:rsidRDefault="003B52D6" w:rsidP="00817FAA">
            <w:pPr>
              <w:jc w:val="center"/>
              <w:rPr>
                <w:rFonts w:ascii="Times New Roman" w:hAnsi="Times New Roman"/>
                <w:sz w:val="22"/>
                <w:szCs w:val="22"/>
                <w:lang w:val="id-ID"/>
              </w:rPr>
            </w:pPr>
            <w:r w:rsidRPr="003B52D6">
              <w:rPr>
                <w:rFonts w:ascii="Times New Roman" w:hAnsi="Times New Roman"/>
                <w:color w:val="000000"/>
                <w:sz w:val="22"/>
                <w:szCs w:val="22"/>
                <w:lang w:val="en"/>
              </w:rPr>
              <w:t>0.861</w:t>
            </w:r>
          </w:p>
        </w:tc>
        <w:tc>
          <w:tcPr>
            <w:tcW w:w="668" w:type="pct"/>
          </w:tcPr>
          <w:p w14:paraId="3B6D5286"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6C03B85E"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55900178" w14:textId="77777777" w:rsidTr="00D35D52">
        <w:tc>
          <w:tcPr>
            <w:tcW w:w="1151" w:type="pct"/>
            <w:vMerge/>
          </w:tcPr>
          <w:p w14:paraId="4BA8CA85"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256E1DCB"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X6.2</w:t>
            </w:r>
          </w:p>
        </w:tc>
        <w:tc>
          <w:tcPr>
            <w:tcW w:w="1083" w:type="pct"/>
          </w:tcPr>
          <w:p w14:paraId="0C79C78C" w14:textId="77777777" w:rsidR="003B52D6" w:rsidRPr="003B52D6" w:rsidRDefault="003B52D6" w:rsidP="00817FAA">
            <w:pPr>
              <w:jc w:val="center"/>
              <w:rPr>
                <w:rFonts w:ascii="Times New Roman" w:hAnsi="Times New Roman"/>
                <w:sz w:val="22"/>
                <w:szCs w:val="22"/>
                <w:lang w:val="id-ID"/>
              </w:rPr>
            </w:pPr>
            <w:r w:rsidRPr="003B52D6">
              <w:rPr>
                <w:rFonts w:ascii="Times New Roman" w:hAnsi="Times New Roman"/>
                <w:color w:val="000000"/>
                <w:sz w:val="22"/>
                <w:szCs w:val="22"/>
                <w:lang w:val="en"/>
              </w:rPr>
              <w:t>0.745</w:t>
            </w:r>
          </w:p>
        </w:tc>
        <w:tc>
          <w:tcPr>
            <w:tcW w:w="668" w:type="pct"/>
          </w:tcPr>
          <w:p w14:paraId="36E8EE52"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210B9CE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247E2F3B" w14:textId="77777777" w:rsidTr="00D35D52">
        <w:tc>
          <w:tcPr>
            <w:tcW w:w="1151" w:type="pct"/>
            <w:vMerge/>
          </w:tcPr>
          <w:p w14:paraId="10953C7A"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483DCCAB"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X6.3</w:t>
            </w:r>
          </w:p>
        </w:tc>
        <w:tc>
          <w:tcPr>
            <w:tcW w:w="1083" w:type="pct"/>
          </w:tcPr>
          <w:p w14:paraId="05E18661" w14:textId="77777777" w:rsidR="003B52D6" w:rsidRPr="003B52D6" w:rsidRDefault="003B52D6" w:rsidP="00817FAA">
            <w:pPr>
              <w:jc w:val="center"/>
              <w:rPr>
                <w:rFonts w:ascii="Times New Roman" w:hAnsi="Times New Roman"/>
                <w:sz w:val="22"/>
                <w:szCs w:val="22"/>
                <w:lang w:val="id-ID"/>
              </w:rPr>
            </w:pPr>
            <w:r w:rsidRPr="003B52D6">
              <w:rPr>
                <w:rFonts w:ascii="Times New Roman" w:hAnsi="Times New Roman"/>
                <w:color w:val="000000"/>
                <w:sz w:val="22"/>
                <w:szCs w:val="22"/>
                <w:lang w:val="en"/>
              </w:rPr>
              <w:t>0.819</w:t>
            </w:r>
          </w:p>
        </w:tc>
        <w:tc>
          <w:tcPr>
            <w:tcW w:w="668" w:type="pct"/>
          </w:tcPr>
          <w:p w14:paraId="37ECEAF1"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16FDDFC4"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0BCA7AE9" w14:textId="77777777" w:rsidTr="00D35D52">
        <w:tc>
          <w:tcPr>
            <w:tcW w:w="1151" w:type="pct"/>
            <w:vMerge/>
          </w:tcPr>
          <w:p w14:paraId="17E6B9C9"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09721536"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X6.4</w:t>
            </w:r>
          </w:p>
        </w:tc>
        <w:tc>
          <w:tcPr>
            <w:tcW w:w="1083" w:type="pct"/>
          </w:tcPr>
          <w:p w14:paraId="78A46D24" w14:textId="77777777" w:rsidR="003B52D6" w:rsidRPr="003B52D6" w:rsidRDefault="003B52D6" w:rsidP="00817FAA">
            <w:pPr>
              <w:jc w:val="center"/>
              <w:rPr>
                <w:rFonts w:ascii="Times New Roman" w:hAnsi="Times New Roman"/>
                <w:sz w:val="22"/>
                <w:szCs w:val="22"/>
                <w:lang w:val="id-ID"/>
              </w:rPr>
            </w:pPr>
            <w:r w:rsidRPr="003B52D6">
              <w:rPr>
                <w:rFonts w:ascii="Times New Roman" w:hAnsi="Times New Roman"/>
                <w:color w:val="000000"/>
                <w:sz w:val="22"/>
                <w:szCs w:val="22"/>
                <w:lang w:val="en"/>
              </w:rPr>
              <w:t>0.760</w:t>
            </w:r>
          </w:p>
        </w:tc>
        <w:tc>
          <w:tcPr>
            <w:tcW w:w="668" w:type="pct"/>
          </w:tcPr>
          <w:p w14:paraId="56FBE494"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187CEE31"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3BA28B20" w14:textId="77777777" w:rsidTr="00D35D52">
        <w:tc>
          <w:tcPr>
            <w:tcW w:w="1151" w:type="pct"/>
            <w:vMerge w:val="restart"/>
          </w:tcPr>
          <w:p w14:paraId="71D9FD74" w14:textId="77777777" w:rsidR="003B52D6" w:rsidRPr="003B52D6" w:rsidRDefault="003B52D6" w:rsidP="00817FAA">
            <w:pPr>
              <w:pStyle w:val="ListParagraph"/>
              <w:ind w:left="0"/>
              <w:jc w:val="center"/>
              <w:rPr>
                <w:rFonts w:ascii="Times New Roman" w:hAnsi="Times New Roman"/>
                <w:b/>
                <w:bCs/>
                <w:sz w:val="22"/>
                <w:szCs w:val="22"/>
              </w:rPr>
            </w:pPr>
            <w:r w:rsidRPr="003B52D6">
              <w:rPr>
                <w:rFonts w:ascii="Times New Roman" w:hAnsi="Times New Roman"/>
                <w:b/>
                <w:bCs/>
                <w:sz w:val="22"/>
                <w:szCs w:val="22"/>
                <w:lang w:val="en"/>
              </w:rPr>
              <w:t>... (Y)</w:t>
            </w:r>
          </w:p>
        </w:tc>
        <w:tc>
          <w:tcPr>
            <w:tcW w:w="1314" w:type="pct"/>
          </w:tcPr>
          <w:p w14:paraId="52DD4FEA"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Y.1</w:t>
            </w:r>
          </w:p>
        </w:tc>
        <w:tc>
          <w:tcPr>
            <w:tcW w:w="1083" w:type="pct"/>
          </w:tcPr>
          <w:p w14:paraId="0F4F98C1"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0.780</w:t>
            </w:r>
          </w:p>
        </w:tc>
        <w:tc>
          <w:tcPr>
            <w:tcW w:w="668" w:type="pct"/>
          </w:tcPr>
          <w:p w14:paraId="7BA3E84B"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5A1390B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5E7CAF75" w14:textId="77777777" w:rsidTr="00D35D52">
        <w:tc>
          <w:tcPr>
            <w:tcW w:w="1151" w:type="pct"/>
            <w:vMerge/>
          </w:tcPr>
          <w:p w14:paraId="65C026A3"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1797172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Y.2</w:t>
            </w:r>
          </w:p>
        </w:tc>
        <w:tc>
          <w:tcPr>
            <w:tcW w:w="1083" w:type="pct"/>
          </w:tcPr>
          <w:p w14:paraId="1A600824"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0.789</w:t>
            </w:r>
          </w:p>
        </w:tc>
        <w:tc>
          <w:tcPr>
            <w:tcW w:w="668" w:type="pct"/>
          </w:tcPr>
          <w:p w14:paraId="7124FFC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33765A8D"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41D14407" w14:textId="77777777" w:rsidTr="00D35D52">
        <w:tc>
          <w:tcPr>
            <w:tcW w:w="1151" w:type="pct"/>
            <w:vMerge/>
          </w:tcPr>
          <w:p w14:paraId="70640C58"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493A7AF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Y.3</w:t>
            </w:r>
          </w:p>
        </w:tc>
        <w:tc>
          <w:tcPr>
            <w:tcW w:w="1083" w:type="pct"/>
          </w:tcPr>
          <w:p w14:paraId="638B2379"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0.739</w:t>
            </w:r>
          </w:p>
        </w:tc>
        <w:tc>
          <w:tcPr>
            <w:tcW w:w="668" w:type="pct"/>
          </w:tcPr>
          <w:p w14:paraId="6BDCD47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11CEB3B8"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r w:rsidR="00D35D52" w:rsidRPr="003B52D6" w14:paraId="0DA3221B" w14:textId="77777777" w:rsidTr="00D35D52">
        <w:tc>
          <w:tcPr>
            <w:tcW w:w="1151" w:type="pct"/>
            <w:vMerge/>
          </w:tcPr>
          <w:p w14:paraId="142BA480" w14:textId="77777777" w:rsidR="003B52D6" w:rsidRPr="003B52D6" w:rsidRDefault="003B52D6" w:rsidP="00817FAA">
            <w:pPr>
              <w:pStyle w:val="ListParagraph"/>
              <w:ind w:left="0"/>
              <w:jc w:val="center"/>
              <w:rPr>
                <w:rFonts w:ascii="Times New Roman" w:hAnsi="Times New Roman"/>
                <w:sz w:val="22"/>
                <w:szCs w:val="22"/>
              </w:rPr>
            </w:pPr>
          </w:p>
        </w:tc>
        <w:tc>
          <w:tcPr>
            <w:tcW w:w="1314" w:type="pct"/>
          </w:tcPr>
          <w:p w14:paraId="695281D0"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Y.4</w:t>
            </w:r>
          </w:p>
        </w:tc>
        <w:tc>
          <w:tcPr>
            <w:tcW w:w="1083" w:type="pct"/>
          </w:tcPr>
          <w:p w14:paraId="1D4AF510" w14:textId="77777777" w:rsidR="003B52D6" w:rsidRPr="003B52D6" w:rsidRDefault="003B52D6" w:rsidP="00817FAA">
            <w:pPr>
              <w:adjustRightInd w:val="0"/>
              <w:jc w:val="center"/>
              <w:rPr>
                <w:rFonts w:ascii="Times New Roman" w:hAnsi="Times New Roman"/>
                <w:color w:val="000000"/>
                <w:sz w:val="22"/>
                <w:szCs w:val="22"/>
                <w:lang w:val="id-ID"/>
              </w:rPr>
            </w:pPr>
            <w:r w:rsidRPr="003B52D6">
              <w:rPr>
                <w:rFonts w:ascii="Times New Roman" w:hAnsi="Times New Roman"/>
                <w:color w:val="000000"/>
                <w:sz w:val="22"/>
                <w:szCs w:val="22"/>
                <w:lang w:val="en"/>
              </w:rPr>
              <w:t>0.866</w:t>
            </w:r>
          </w:p>
        </w:tc>
        <w:tc>
          <w:tcPr>
            <w:tcW w:w="668" w:type="pct"/>
          </w:tcPr>
          <w:p w14:paraId="5FA81AE3"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0.00</w:t>
            </w:r>
          </w:p>
        </w:tc>
        <w:tc>
          <w:tcPr>
            <w:tcW w:w="784" w:type="pct"/>
          </w:tcPr>
          <w:p w14:paraId="4F1C5985" w14:textId="77777777" w:rsidR="003B52D6" w:rsidRPr="003B52D6" w:rsidRDefault="003B52D6" w:rsidP="00817FAA">
            <w:pPr>
              <w:pStyle w:val="ListParagraph"/>
              <w:ind w:left="0"/>
              <w:jc w:val="center"/>
              <w:rPr>
                <w:rFonts w:ascii="Times New Roman" w:hAnsi="Times New Roman"/>
                <w:sz w:val="22"/>
                <w:szCs w:val="22"/>
              </w:rPr>
            </w:pPr>
            <w:r w:rsidRPr="003B52D6">
              <w:rPr>
                <w:rFonts w:ascii="Times New Roman" w:hAnsi="Times New Roman"/>
                <w:sz w:val="22"/>
                <w:szCs w:val="22"/>
                <w:lang w:val="en"/>
              </w:rPr>
              <w:t>Valid</w:t>
            </w:r>
          </w:p>
        </w:tc>
      </w:tr>
    </w:tbl>
    <w:p w14:paraId="466010AB" w14:textId="77777777" w:rsidR="003B52D6" w:rsidRDefault="003B52D6" w:rsidP="003B52D6">
      <w:pPr>
        <w:rPr>
          <w:rFonts w:ascii="Arial" w:hAnsi="Arial" w:cs="Arial"/>
          <w:sz w:val="20"/>
        </w:rPr>
      </w:pPr>
      <w:r w:rsidRPr="00CA6F2B">
        <w:rPr>
          <w:sz w:val="22"/>
          <w:szCs w:val="22"/>
          <w:lang w:val="en"/>
        </w:rPr>
        <w:t xml:space="preserve">Source: </w:t>
      </w:r>
      <w:r w:rsidRPr="00CA6F2B">
        <w:rPr>
          <w:b/>
          <w:bCs/>
          <w:sz w:val="22"/>
          <w:szCs w:val="22"/>
          <w:lang w:val="en"/>
        </w:rPr>
        <w:t>Processed researchers, 2022</w:t>
      </w:r>
      <w:r w:rsidRPr="00F424E1">
        <w:rPr>
          <w:sz w:val="20"/>
          <w:lang w:val="en"/>
        </w:rPr>
        <w:t>.</w:t>
      </w:r>
    </w:p>
    <w:p w14:paraId="191ABB49" w14:textId="508A32F3" w:rsidR="00CA6F2B" w:rsidRDefault="00CA6F2B" w:rsidP="00CA6F2B">
      <w:pPr>
        <w:spacing w:before="240" w:after="240"/>
        <w:ind w:firstLine="720"/>
        <w:jc w:val="both"/>
        <w:rPr>
          <w:lang w:val="en"/>
        </w:rPr>
      </w:pPr>
      <w:r w:rsidRPr="008734D0">
        <w:rPr>
          <w:color w:val="000000" w:themeColor="text1"/>
          <w:lang w:val="en"/>
        </w:rPr>
        <w:t>Based on table 5.</w:t>
      </w:r>
      <w:r w:rsidR="000B151F">
        <w:rPr>
          <w:color w:val="000000" w:themeColor="text1"/>
          <w:lang w:val="en"/>
        </w:rPr>
        <w:t>2</w:t>
      </w:r>
      <w:r w:rsidRPr="008734D0">
        <w:rPr>
          <w:color w:val="000000" w:themeColor="text1"/>
          <w:lang w:val="en"/>
        </w:rPr>
        <w:t xml:space="preserve"> above, the entire questionnaire statement has a significance value smaller than 0.05 </w:t>
      </w:r>
      <w:r w:rsidRPr="006B37BD">
        <w:rPr>
          <w:lang w:val="en"/>
        </w:rPr>
        <w:t>which means the validity test is declared</w:t>
      </w:r>
      <w:r w:rsidRPr="006B37BD">
        <w:rPr>
          <w:i/>
          <w:iCs/>
          <w:lang w:val="en"/>
        </w:rPr>
        <w:t xml:space="preserve"> valid</w:t>
      </w:r>
      <w:r w:rsidRPr="006B37BD">
        <w:rPr>
          <w:lang w:val="en"/>
        </w:rPr>
        <w:t>. This shows that these statements are appropriately used in measuring what you want to measure</w:t>
      </w:r>
      <w:r>
        <w:rPr>
          <w:lang w:val="en"/>
        </w:rPr>
        <w:t>.</w:t>
      </w:r>
    </w:p>
    <w:p w14:paraId="6404C003" w14:textId="44F96598" w:rsidR="00C16E8A" w:rsidRPr="001B77F9" w:rsidRDefault="00CA6F2B" w:rsidP="001B77F9">
      <w:pPr>
        <w:spacing w:before="240" w:after="240"/>
        <w:jc w:val="both"/>
        <w:rPr>
          <w:b/>
          <w:bCs/>
          <w:color w:val="000000" w:themeColor="text1"/>
          <w:sz w:val="22"/>
          <w:szCs w:val="22"/>
          <w:lang w:val="en"/>
        </w:rPr>
      </w:pPr>
      <w:r w:rsidRPr="00CA6F2B">
        <w:rPr>
          <w:b/>
          <w:bCs/>
          <w:lang w:val="en"/>
        </w:rPr>
        <w:t>5.3</w:t>
      </w:r>
      <w:r>
        <w:rPr>
          <w:lang w:val="en"/>
        </w:rPr>
        <w:t xml:space="preserve"> </w:t>
      </w:r>
      <w:r w:rsidRPr="00CA6F2B">
        <w:rPr>
          <w:b/>
          <w:bCs/>
          <w:color w:val="000000" w:themeColor="text1"/>
          <w:sz w:val="22"/>
          <w:szCs w:val="22"/>
          <w:lang w:val="en"/>
        </w:rPr>
        <w:t>Reliability Test</w:t>
      </w:r>
    </w:p>
    <w:tbl>
      <w:tblPr>
        <w:tblStyle w:val="TableGrid"/>
        <w:tblpPr w:leftFromText="180" w:rightFromText="180" w:vertAnchor="text" w:tblpY="265"/>
        <w:tblW w:w="5000" w:type="pct"/>
        <w:tblLook w:val="04A0" w:firstRow="1" w:lastRow="0" w:firstColumn="1" w:lastColumn="0" w:noHBand="0" w:noVBand="1"/>
      </w:tblPr>
      <w:tblGrid>
        <w:gridCol w:w="1084"/>
        <w:gridCol w:w="1238"/>
        <w:gridCol w:w="3569"/>
        <w:gridCol w:w="2026"/>
        <w:gridCol w:w="1430"/>
      </w:tblGrid>
      <w:tr w:rsidR="00D35D52" w:rsidRPr="00FF01E4" w14:paraId="137268A9" w14:textId="77777777" w:rsidTr="00D91632">
        <w:tc>
          <w:tcPr>
            <w:tcW w:w="580" w:type="pct"/>
          </w:tcPr>
          <w:p w14:paraId="15147555" w14:textId="77777777" w:rsidR="00CA6F2B" w:rsidRPr="00FF01E4" w:rsidRDefault="00CA6F2B" w:rsidP="00C16E8A">
            <w:pPr>
              <w:pStyle w:val="ListParagraph"/>
              <w:ind w:left="0"/>
              <w:rPr>
                <w:rFonts w:ascii="Times New Roman" w:hAnsi="Times New Roman"/>
                <w:b/>
                <w:sz w:val="22"/>
                <w:szCs w:val="22"/>
              </w:rPr>
            </w:pPr>
            <w:r w:rsidRPr="00FF01E4">
              <w:rPr>
                <w:rFonts w:ascii="Times New Roman" w:hAnsi="Times New Roman"/>
                <w:b/>
                <w:sz w:val="22"/>
                <w:szCs w:val="22"/>
                <w:lang w:val="en"/>
              </w:rPr>
              <w:t>Variable</w:t>
            </w:r>
          </w:p>
        </w:tc>
        <w:tc>
          <w:tcPr>
            <w:tcW w:w="662" w:type="pct"/>
          </w:tcPr>
          <w:p w14:paraId="4CE5EF42" w14:textId="77777777" w:rsidR="00CA6F2B" w:rsidRPr="00FF01E4" w:rsidRDefault="00CA6F2B" w:rsidP="00817FAA">
            <w:pPr>
              <w:pStyle w:val="ListParagraph"/>
              <w:ind w:left="0"/>
              <w:jc w:val="center"/>
              <w:rPr>
                <w:rFonts w:ascii="Times New Roman" w:hAnsi="Times New Roman"/>
                <w:b/>
                <w:sz w:val="22"/>
                <w:szCs w:val="22"/>
              </w:rPr>
            </w:pPr>
            <w:r w:rsidRPr="00FF01E4">
              <w:rPr>
                <w:rFonts w:ascii="Times New Roman" w:hAnsi="Times New Roman"/>
                <w:b/>
                <w:sz w:val="22"/>
                <w:szCs w:val="22"/>
                <w:lang w:val="en"/>
              </w:rPr>
              <w:t>Indicators</w:t>
            </w:r>
          </w:p>
        </w:tc>
        <w:tc>
          <w:tcPr>
            <w:tcW w:w="1909" w:type="pct"/>
          </w:tcPr>
          <w:p w14:paraId="2C18855A" w14:textId="77777777" w:rsidR="00CA6F2B" w:rsidRPr="00FF01E4" w:rsidRDefault="00CA6F2B" w:rsidP="00817FAA">
            <w:pPr>
              <w:pStyle w:val="ListParagraph"/>
              <w:ind w:left="0"/>
              <w:jc w:val="center"/>
              <w:rPr>
                <w:rFonts w:ascii="Times New Roman" w:hAnsi="Times New Roman"/>
                <w:b/>
                <w:sz w:val="22"/>
                <w:szCs w:val="22"/>
              </w:rPr>
            </w:pPr>
            <w:r w:rsidRPr="00FF01E4">
              <w:rPr>
                <w:rFonts w:ascii="Times New Roman" w:hAnsi="Times New Roman"/>
                <w:b/>
                <w:sz w:val="22"/>
                <w:szCs w:val="22"/>
                <w:lang w:val="en"/>
              </w:rPr>
              <w:t>Cronbach's Alpha If Item Deleted</w:t>
            </w:r>
          </w:p>
        </w:tc>
        <w:tc>
          <w:tcPr>
            <w:tcW w:w="1084" w:type="pct"/>
          </w:tcPr>
          <w:p w14:paraId="43C0A762" w14:textId="77777777" w:rsidR="00CA6F2B" w:rsidRPr="00FF01E4" w:rsidRDefault="00CA6F2B" w:rsidP="00817FAA">
            <w:pPr>
              <w:pStyle w:val="ListParagraph"/>
              <w:ind w:left="0"/>
              <w:jc w:val="center"/>
              <w:rPr>
                <w:rFonts w:ascii="Times New Roman" w:hAnsi="Times New Roman"/>
                <w:b/>
                <w:sz w:val="22"/>
                <w:szCs w:val="22"/>
              </w:rPr>
            </w:pPr>
            <w:r w:rsidRPr="00FF01E4">
              <w:rPr>
                <w:rFonts w:ascii="Times New Roman" w:hAnsi="Times New Roman"/>
                <w:b/>
                <w:sz w:val="22"/>
                <w:szCs w:val="22"/>
                <w:lang w:val="en"/>
              </w:rPr>
              <w:t>Cronbach's Alpha</w:t>
            </w:r>
          </w:p>
        </w:tc>
        <w:tc>
          <w:tcPr>
            <w:tcW w:w="765" w:type="pct"/>
          </w:tcPr>
          <w:p w14:paraId="50E244B3" w14:textId="77777777" w:rsidR="00CA6F2B" w:rsidRPr="00FF01E4" w:rsidRDefault="00CA6F2B" w:rsidP="00817FAA">
            <w:pPr>
              <w:pStyle w:val="ListParagraph"/>
              <w:ind w:left="0"/>
              <w:jc w:val="center"/>
              <w:rPr>
                <w:rFonts w:ascii="Times New Roman" w:hAnsi="Times New Roman"/>
                <w:b/>
                <w:sz w:val="22"/>
                <w:szCs w:val="22"/>
              </w:rPr>
            </w:pPr>
            <w:r w:rsidRPr="00FF01E4">
              <w:rPr>
                <w:rFonts w:ascii="Times New Roman" w:hAnsi="Times New Roman"/>
                <w:b/>
                <w:sz w:val="22"/>
                <w:szCs w:val="22"/>
                <w:lang w:val="en"/>
              </w:rPr>
              <w:t>Information</w:t>
            </w:r>
          </w:p>
        </w:tc>
      </w:tr>
      <w:tr w:rsidR="00D35D52" w:rsidRPr="00FF01E4" w14:paraId="3C76EDFD" w14:textId="77777777" w:rsidTr="00D91632">
        <w:trPr>
          <w:trHeight w:val="255"/>
        </w:trPr>
        <w:tc>
          <w:tcPr>
            <w:tcW w:w="580" w:type="pct"/>
            <w:vMerge w:val="restart"/>
          </w:tcPr>
          <w:p w14:paraId="2725E8DF" w14:textId="77777777" w:rsidR="00CA6F2B" w:rsidRPr="00FF01E4" w:rsidRDefault="00CA6F2B" w:rsidP="00817FAA">
            <w:pPr>
              <w:pStyle w:val="ListParagraph"/>
              <w:ind w:left="0"/>
              <w:jc w:val="center"/>
              <w:rPr>
                <w:rFonts w:ascii="Times New Roman" w:hAnsi="Times New Roman"/>
                <w:b/>
                <w:bCs/>
                <w:sz w:val="22"/>
                <w:szCs w:val="22"/>
              </w:rPr>
            </w:pPr>
            <w:r w:rsidRPr="00FF01E4">
              <w:rPr>
                <w:rFonts w:ascii="Times New Roman" w:hAnsi="Times New Roman"/>
                <w:b/>
                <w:bCs/>
                <w:sz w:val="22"/>
                <w:szCs w:val="22"/>
                <w:lang w:val="en"/>
              </w:rPr>
              <w:t>... (X1)</w:t>
            </w:r>
          </w:p>
        </w:tc>
        <w:tc>
          <w:tcPr>
            <w:tcW w:w="662" w:type="pct"/>
          </w:tcPr>
          <w:p w14:paraId="746385CE"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X1.1</w:t>
            </w:r>
          </w:p>
        </w:tc>
        <w:tc>
          <w:tcPr>
            <w:tcW w:w="1909" w:type="pct"/>
          </w:tcPr>
          <w:p w14:paraId="29112507"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0,600</w:t>
            </w:r>
          </w:p>
        </w:tc>
        <w:tc>
          <w:tcPr>
            <w:tcW w:w="1084" w:type="pct"/>
            <w:vMerge w:val="restart"/>
          </w:tcPr>
          <w:p w14:paraId="11C63452"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0.687</w:t>
            </w:r>
          </w:p>
        </w:tc>
        <w:tc>
          <w:tcPr>
            <w:tcW w:w="765" w:type="pct"/>
            <w:vMerge w:val="restart"/>
          </w:tcPr>
          <w:p w14:paraId="7BD1D8CB"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Reliable</w:t>
            </w:r>
          </w:p>
        </w:tc>
      </w:tr>
      <w:tr w:rsidR="00D35D52" w:rsidRPr="00FF01E4" w14:paraId="73269294" w14:textId="77777777" w:rsidTr="00D91632">
        <w:tc>
          <w:tcPr>
            <w:tcW w:w="580" w:type="pct"/>
            <w:vMerge/>
          </w:tcPr>
          <w:p w14:paraId="3994E1B2"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1FA33AE3"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X1.2</w:t>
            </w:r>
          </w:p>
        </w:tc>
        <w:tc>
          <w:tcPr>
            <w:tcW w:w="1909" w:type="pct"/>
          </w:tcPr>
          <w:p w14:paraId="5416EC68"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0.647</w:t>
            </w:r>
          </w:p>
        </w:tc>
        <w:tc>
          <w:tcPr>
            <w:tcW w:w="1084" w:type="pct"/>
            <w:vMerge/>
          </w:tcPr>
          <w:p w14:paraId="0E7838BC"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35254DCD"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62621D30" w14:textId="77777777" w:rsidTr="00D91632">
        <w:tc>
          <w:tcPr>
            <w:tcW w:w="580" w:type="pct"/>
            <w:vMerge/>
          </w:tcPr>
          <w:p w14:paraId="29D22131"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7D501E27"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X1.3</w:t>
            </w:r>
          </w:p>
        </w:tc>
        <w:tc>
          <w:tcPr>
            <w:tcW w:w="1909" w:type="pct"/>
          </w:tcPr>
          <w:p w14:paraId="05A1B7B5"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0.537</w:t>
            </w:r>
          </w:p>
        </w:tc>
        <w:tc>
          <w:tcPr>
            <w:tcW w:w="1084" w:type="pct"/>
            <w:vMerge/>
          </w:tcPr>
          <w:p w14:paraId="28113FD8"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38CB17F0"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7283A0DB" w14:textId="77777777" w:rsidTr="00D91632">
        <w:tc>
          <w:tcPr>
            <w:tcW w:w="580" w:type="pct"/>
            <w:vMerge w:val="restart"/>
          </w:tcPr>
          <w:p w14:paraId="6906B3D2"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b/>
                <w:bCs/>
                <w:sz w:val="22"/>
                <w:szCs w:val="22"/>
                <w:lang w:val="en"/>
              </w:rPr>
              <w:t>... (X2)</w:t>
            </w:r>
          </w:p>
        </w:tc>
        <w:tc>
          <w:tcPr>
            <w:tcW w:w="662" w:type="pct"/>
          </w:tcPr>
          <w:p w14:paraId="412D6305"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X2.1</w:t>
            </w:r>
          </w:p>
        </w:tc>
        <w:tc>
          <w:tcPr>
            <w:tcW w:w="1909" w:type="pct"/>
          </w:tcPr>
          <w:p w14:paraId="053C8798"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0.695</w:t>
            </w:r>
          </w:p>
        </w:tc>
        <w:tc>
          <w:tcPr>
            <w:tcW w:w="1084" w:type="pct"/>
            <w:vMerge w:val="restart"/>
          </w:tcPr>
          <w:p w14:paraId="7E2A7E59" w14:textId="77777777" w:rsidR="00CA6F2B" w:rsidRPr="00FF01E4" w:rsidRDefault="00CA6F2B" w:rsidP="00817FAA">
            <w:pPr>
              <w:pStyle w:val="ListParagraph"/>
              <w:ind w:left="0"/>
              <w:jc w:val="center"/>
              <w:rPr>
                <w:rFonts w:ascii="Times New Roman" w:hAnsi="Times New Roman"/>
                <w:sz w:val="22"/>
                <w:szCs w:val="22"/>
              </w:rPr>
            </w:pPr>
          </w:p>
          <w:p w14:paraId="3F3E1C03"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0.758</w:t>
            </w:r>
          </w:p>
        </w:tc>
        <w:tc>
          <w:tcPr>
            <w:tcW w:w="765" w:type="pct"/>
            <w:vMerge w:val="restart"/>
          </w:tcPr>
          <w:p w14:paraId="4CC56659" w14:textId="77777777" w:rsidR="00CA6F2B" w:rsidRPr="00FF01E4" w:rsidRDefault="00CA6F2B" w:rsidP="00817FAA">
            <w:pPr>
              <w:pStyle w:val="ListParagraph"/>
              <w:ind w:left="0"/>
              <w:jc w:val="center"/>
              <w:rPr>
                <w:rFonts w:ascii="Times New Roman" w:hAnsi="Times New Roman"/>
                <w:sz w:val="22"/>
                <w:szCs w:val="22"/>
              </w:rPr>
            </w:pPr>
          </w:p>
          <w:p w14:paraId="4BF43435"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 xml:space="preserve">Reliable </w:t>
            </w:r>
          </w:p>
        </w:tc>
      </w:tr>
      <w:tr w:rsidR="00D35D52" w:rsidRPr="00FF01E4" w14:paraId="1706E41E" w14:textId="77777777" w:rsidTr="00D91632">
        <w:tc>
          <w:tcPr>
            <w:tcW w:w="580" w:type="pct"/>
            <w:vMerge/>
          </w:tcPr>
          <w:p w14:paraId="3EBED5F7"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3A23277E"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X2.2</w:t>
            </w:r>
          </w:p>
        </w:tc>
        <w:tc>
          <w:tcPr>
            <w:tcW w:w="1909" w:type="pct"/>
          </w:tcPr>
          <w:p w14:paraId="71AEE08A"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0.635</w:t>
            </w:r>
          </w:p>
        </w:tc>
        <w:tc>
          <w:tcPr>
            <w:tcW w:w="1084" w:type="pct"/>
            <w:vMerge/>
          </w:tcPr>
          <w:p w14:paraId="5CE9112E"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74450612"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560DC228" w14:textId="77777777" w:rsidTr="00D91632">
        <w:tc>
          <w:tcPr>
            <w:tcW w:w="580" w:type="pct"/>
            <w:vMerge/>
          </w:tcPr>
          <w:p w14:paraId="7E6A04DF"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4449E522"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X2.3</w:t>
            </w:r>
          </w:p>
        </w:tc>
        <w:tc>
          <w:tcPr>
            <w:tcW w:w="1909" w:type="pct"/>
          </w:tcPr>
          <w:p w14:paraId="61E82895"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0.691</w:t>
            </w:r>
          </w:p>
        </w:tc>
        <w:tc>
          <w:tcPr>
            <w:tcW w:w="1084" w:type="pct"/>
            <w:vMerge/>
          </w:tcPr>
          <w:p w14:paraId="2269D72A"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51702379"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38091DD5" w14:textId="77777777" w:rsidTr="00D91632">
        <w:tc>
          <w:tcPr>
            <w:tcW w:w="580" w:type="pct"/>
            <w:vMerge w:val="restart"/>
          </w:tcPr>
          <w:p w14:paraId="68DE5344" w14:textId="77777777" w:rsidR="00CA6F2B" w:rsidRPr="00FF01E4" w:rsidRDefault="00CA6F2B" w:rsidP="00817FAA">
            <w:pPr>
              <w:pStyle w:val="ListParagraph"/>
              <w:ind w:left="0"/>
              <w:jc w:val="center"/>
              <w:rPr>
                <w:rFonts w:ascii="Times New Roman" w:hAnsi="Times New Roman"/>
                <w:b/>
                <w:bCs/>
                <w:sz w:val="22"/>
                <w:szCs w:val="22"/>
              </w:rPr>
            </w:pPr>
            <w:r w:rsidRPr="00FF01E4">
              <w:rPr>
                <w:rFonts w:ascii="Times New Roman" w:hAnsi="Times New Roman"/>
                <w:b/>
                <w:bCs/>
                <w:sz w:val="22"/>
                <w:szCs w:val="22"/>
                <w:lang w:val="en"/>
              </w:rPr>
              <w:t>... (X3)</w:t>
            </w:r>
          </w:p>
        </w:tc>
        <w:tc>
          <w:tcPr>
            <w:tcW w:w="662" w:type="pct"/>
          </w:tcPr>
          <w:p w14:paraId="342D56A2"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X3.1</w:t>
            </w:r>
          </w:p>
        </w:tc>
        <w:tc>
          <w:tcPr>
            <w:tcW w:w="1909" w:type="pct"/>
          </w:tcPr>
          <w:p w14:paraId="4A615327"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0. 747</w:t>
            </w:r>
          </w:p>
        </w:tc>
        <w:tc>
          <w:tcPr>
            <w:tcW w:w="1084" w:type="pct"/>
            <w:vMerge w:val="restart"/>
          </w:tcPr>
          <w:p w14:paraId="12BFD1E4"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0.791</w:t>
            </w:r>
          </w:p>
        </w:tc>
        <w:tc>
          <w:tcPr>
            <w:tcW w:w="765" w:type="pct"/>
            <w:vMerge w:val="restart"/>
          </w:tcPr>
          <w:p w14:paraId="63E3DFAF"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Reliable</w:t>
            </w:r>
          </w:p>
        </w:tc>
      </w:tr>
      <w:tr w:rsidR="00D35D52" w:rsidRPr="00FF01E4" w14:paraId="2B4B11C8" w14:textId="77777777" w:rsidTr="00D91632">
        <w:tc>
          <w:tcPr>
            <w:tcW w:w="580" w:type="pct"/>
            <w:vMerge/>
          </w:tcPr>
          <w:p w14:paraId="50CA4560"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7AD45B46"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X3.2</w:t>
            </w:r>
          </w:p>
        </w:tc>
        <w:tc>
          <w:tcPr>
            <w:tcW w:w="1909" w:type="pct"/>
          </w:tcPr>
          <w:p w14:paraId="3FBE7FBF"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0.600</w:t>
            </w:r>
          </w:p>
        </w:tc>
        <w:tc>
          <w:tcPr>
            <w:tcW w:w="1084" w:type="pct"/>
            <w:vMerge/>
          </w:tcPr>
          <w:p w14:paraId="0A378AD9"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0FD64CC0"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0C20C3C1" w14:textId="77777777" w:rsidTr="00D91632">
        <w:tc>
          <w:tcPr>
            <w:tcW w:w="580" w:type="pct"/>
            <w:vMerge/>
          </w:tcPr>
          <w:p w14:paraId="79F5E9B0"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6A130271"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X3.3</w:t>
            </w:r>
          </w:p>
        </w:tc>
        <w:tc>
          <w:tcPr>
            <w:tcW w:w="1909" w:type="pct"/>
          </w:tcPr>
          <w:p w14:paraId="76518C7A"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0.773</w:t>
            </w:r>
          </w:p>
        </w:tc>
        <w:tc>
          <w:tcPr>
            <w:tcW w:w="1084" w:type="pct"/>
            <w:vMerge/>
          </w:tcPr>
          <w:p w14:paraId="318725F3"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28C7980C"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6C7434B3" w14:textId="77777777" w:rsidTr="00D91632">
        <w:tc>
          <w:tcPr>
            <w:tcW w:w="580" w:type="pct"/>
            <w:vMerge w:val="restart"/>
          </w:tcPr>
          <w:p w14:paraId="600269D9" w14:textId="77777777" w:rsidR="00CA6F2B" w:rsidRPr="00FF01E4" w:rsidRDefault="00CA6F2B" w:rsidP="00817FAA">
            <w:pPr>
              <w:pStyle w:val="ListParagraph"/>
              <w:ind w:left="0"/>
              <w:jc w:val="center"/>
              <w:rPr>
                <w:rFonts w:ascii="Times New Roman" w:hAnsi="Times New Roman"/>
                <w:b/>
                <w:bCs/>
                <w:sz w:val="22"/>
                <w:szCs w:val="22"/>
              </w:rPr>
            </w:pPr>
            <w:r w:rsidRPr="00FF01E4">
              <w:rPr>
                <w:rFonts w:ascii="Times New Roman" w:hAnsi="Times New Roman"/>
                <w:b/>
                <w:bCs/>
                <w:sz w:val="22"/>
                <w:szCs w:val="22"/>
                <w:lang w:val="en"/>
              </w:rPr>
              <w:t>... (X4)</w:t>
            </w:r>
          </w:p>
        </w:tc>
        <w:tc>
          <w:tcPr>
            <w:tcW w:w="662" w:type="pct"/>
          </w:tcPr>
          <w:p w14:paraId="57A3A683"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X4.1</w:t>
            </w:r>
          </w:p>
        </w:tc>
        <w:tc>
          <w:tcPr>
            <w:tcW w:w="1909" w:type="pct"/>
          </w:tcPr>
          <w:p w14:paraId="3C37D305"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color w:val="000000"/>
                <w:sz w:val="22"/>
                <w:szCs w:val="22"/>
                <w:lang w:val="en"/>
              </w:rPr>
              <w:t>0.705</w:t>
            </w:r>
          </w:p>
        </w:tc>
        <w:tc>
          <w:tcPr>
            <w:tcW w:w="1084" w:type="pct"/>
            <w:vMerge w:val="restart"/>
          </w:tcPr>
          <w:p w14:paraId="44A74214"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0.822</w:t>
            </w:r>
          </w:p>
        </w:tc>
        <w:tc>
          <w:tcPr>
            <w:tcW w:w="765" w:type="pct"/>
            <w:vMerge w:val="restart"/>
          </w:tcPr>
          <w:p w14:paraId="5F9EDC3F"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Reliable</w:t>
            </w:r>
          </w:p>
        </w:tc>
      </w:tr>
      <w:tr w:rsidR="00D35D52" w:rsidRPr="00FF01E4" w14:paraId="61B6139B" w14:textId="77777777" w:rsidTr="00D91632">
        <w:tc>
          <w:tcPr>
            <w:tcW w:w="580" w:type="pct"/>
            <w:vMerge/>
          </w:tcPr>
          <w:p w14:paraId="4116B2BC" w14:textId="77777777" w:rsidR="00CA6F2B" w:rsidRPr="00FF01E4" w:rsidRDefault="00CA6F2B" w:rsidP="00817FAA">
            <w:pPr>
              <w:pStyle w:val="ListParagraph"/>
              <w:ind w:left="0"/>
              <w:jc w:val="center"/>
              <w:rPr>
                <w:rFonts w:ascii="Times New Roman" w:hAnsi="Times New Roman"/>
                <w:b/>
                <w:bCs/>
                <w:i/>
                <w:iCs/>
                <w:sz w:val="22"/>
                <w:szCs w:val="22"/>
              </w:rPr>
            </w:pPr>
          </w:p>
        </w:tc>
        <w:tc>
          <w:tcPr>
            <w:tcW w:w="662" w:type="pct"/>
          </w:tcPr>
          <w:p w14:paraId="1ED3ABF1"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X4.2</w:t>
            </w:r>
          </w:p>
        </w:tc>
        <w:tc>
          <w:tcPr>
            <w:tcW w:w="1909" w:type="pct"/>
          </w:tcPr>
          <w:p w14:paraId="397807A1"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color w:val="000000"/>
                <w:sz w:val="22"/>
                <w:szCs w:val="22"/>
                <w:lang w:val="en"/>
              </w:rPr>
              <w:t>0.788</w:t>
            </w:r>
          </w:p>
        </w:tc>
        <w:tc>
          <w:tcPr>
            <w:tcW w:w="1084" w:type="pct"/>
            <w:vMerge/>
          </w:tcPr>
          <w:p w14:paraId="4CC9857A"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6A1278ED"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783729B7" w14:textId="77777777" w:rsidTr="00D91632">
        <w:tc>
          <w:tcPr>
            <w:tcW w:w="580" w:type="pct"/>
            <w:vMerge/>
          </w:tcPr>
          <w:p w14:paraId="211B16A6"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2740A304"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X4.3</w:t>
            </w:r>
          </w:p>
        </w:tc>
        <w:tc>
          <w:tcPr>
            <w:tcW w:w="1909" w:type="pct"/>
          </w:tcPr>
          <w:p w14:paraId="75BA9995"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color w:val="000000"/>
                <w:sz w:val="22"/>
                <w:szCs w:val="22"/>
                <w:lang w:val="en"/>
              </w:rPr>
              <w:t>0.771</w:t>
            </w:r>
          </w:p>
        </w:tc>
        <w:tc>
          <w:tcPr>
            <w:tcW w:w="1084" w:type="pct"/>
            <w:vMerge/>
          </w:tcPr>
          <w:p w14:paraId="12A2CDC3"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0ABC6339"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004040C0" w14:textId="77777777" w:rsidTr="00D91632">
        <w:tc>
          <w:tcPr>
            <w:tcW w:w="580" w:type="pct"/>
            <w:vMerge w:val="restart"/>
          </w:tcPr>
          <w:p w14:paraId="77485188"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b/>
                <w:bCs/>
                <w:sz w:val="22"/>
                <w:szCs w:val="22"/>
                <w:lang w:val="en"/>
              </w:rPr>
              <w:t>... (X5)</w:t>
            </w:r>
          </w:p>
          <w:p w14:paraId="2C6CB895"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61F1EE70"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X5.1</w:t>
            </w:r>
          </w:p>
        </w:tc>
        <w:tc>
          <w:tcPr>
            <w:tcW w:w="1909" w:type="pct"/>
          </w:tcPr>
          <w:p w14:paraId="19553560"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color w:val="000000"/>
                <w:sz w:val="22"/>
                <w:szCs w:val="22"/>
                <w:lang w:val="en"/>
              </w:rPr>
              <w:t>0.838</w:t>
            </w:r>
          </w:p>
        </w:tc>
        <w:tc>
          <w:tcPr>
            <w:tcW w:w="1084" w:type="pct"/>
            <w:vMerge w:val="restart"/>
          </w:tcPr>
          <w:p w14:paraId="74ED72EC" w14:textId="77777777" w:rsidR="00CA6F2B" w:rsidRPr="00FF01E4" w:rsidRDefault="00CA6F2B" w:rsidP="00817FAA">
            <w:pPr>
              <w:pStyle w:val="ListParagraph"/>
              <w:ind w:left="0"/>
              <w:jc w:val="center"/>
              <w:rPr>
                <w:rFonts w:ascii="Times New Roman" w:hAnsi="Times New Roman"/>
                <w:sz w:val="22"/>
                <w:szCs w:val="22"/>
              </w:rPr>
            </w:pPr>
          </w:p>
          <w:p w14:paraId="545EB9C6"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0.857</w:t>
            </w:r>
          </w:p>
        </w:tc>
        <w:tc>
          <w:tcPr>
            <w:tcW w:w="765" w:type="pct"/>
            <w:vMerge w:val="restart"/>
          </w:tcPr>
          <w:p w14:paraId="5109CC73" w14:textId="77777777" w:rsidR="00CA6F2B" w:rsidRPr="00FF01E4" w:rsidRDefault="00CA6F2B" w:rsidP="00817FAA">
            <w:pPr>
              <w:pStyle w:val="ListParagraph"/>
              <w:ind w:left="0"/>
              <w:jc w:val="center"/>
              <w:rPr>
                <w:rFonts w:ascii="Times New Roman" w:hAnsi="Times New Roman"/>
                <w:sz w:val="22"/>
                <w:szCs w:val="22"/>
              </w:rPr>
            </w:pPr>
          </w:p>
          <w:p w14:paraId="7FF54AB7"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Reliable</w:t>
            </w:r>
          </w:p>
        </w:tc>
      </w:tr>
      <w:tr w:rsidR="00D35D52" w:rsidRPr="00FF01E4" w14:paraId="1EF52CBE" w14:textId="77777777" w:rsidTr="00D91632">
        <w:tc>
          <w:tcPr>
            <w:tcW w:w="580" w:type="pct"/>
            <w:vMerge/>
          </w:tcPr>
          <w:p w14:paraId="3C00B960"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02D4777D"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X5.2</w:t>
            </w:r>
          </w:p>
        </w:tc>
        <w:tc>
          <w:tcPr>
            <w:tcW w:w="1909" w:type="pct"/>
          </w:tcPr>
          <w:p w14:paraId="2BF8AF95"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color w:val="000000"/>
                <w:sz w:val="22"/>
                <w:szCs w:val="22"/>
                <w:lang w:val="en"/>
              </w:rPr>
              <w:t>0.824</w:t>
            </w:r>
          </w:p>
        </w:tc>
        <w:tc>
          <w:tcPr>
            <w:tcW w:w="1084" w:type="pct"/>
            <w:vMerge/>
          </w:tcPr>
          <w:p w14:paraId="7E74B14F"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5DC30DCC"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3676240A" w14:textId="77777777" w:rsidTr="00D91632">
        <w:tc>
          <w:tcPr>
            <w:tcW w:w="580" w:type="pct"/>
            <w:vMerge/>
          </w:tcPr>
          <w:p w14:paraId="3EC24280"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3D7DFB4C"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X5.3</w:t>
            </w:r>
          </w:p>
        </w:tc>
        <w:tc>
          <w:tcPr>
            <w:tcW w:w="1909" w:type="pct"/>
          </w:tcPr>
          <w:p w14:paraId="251E6170"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color w:val="000000"/>
                <w:sz w:val="22"/>
                <w:szCs w:val="22"/>
                <w:lang w:val="en"/>
              </w:rPr>
              <w:t>0.732</w:t>
            </w:r>
          </w:p>
        </w:tc>
        <w:tc>
          <w:tcPr>
            <w:tcW w:w="1084" w:type="pct"/>
            <w:vMerge/>
          </w:tcPr>
          <w:p w14:paraId="198CBC76"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4726CC3D"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147BAA79" w14:textId="77777777" w:rsidTr="00D91632">
        <w:tc>
          <w:tcPr>
            <w:tcW w:w="580" w:type="pct"/>
            <w:vMerge w:val="restart"/>
          </w:tcPr>
          <w:p w14:paraId="6D517257" w14:textId="77777777" w:rsidR="00CA6F2B" w:rsidRPr="00FF01E4" w:rsidRDefault="00CA6F2B" w:rsidP="00817FAA">
            <w:pPr>
              <w:pStyle w:val="ListParagraph"/>
              <w:ind w:left="0"/>
              <w:jc w:val="center"/>
              <w:rPr>
                <w:rFonts w:ascii="Times New Roman" w:hAnsi="Times New Roman"/>
                <w:b/>
                <w:bCs/>
                <w:sz w:val="22"/>
                <w:szCs w:val="22"/>
              </w:rPr>
            </w:pPr>
            <w:r w:rsidRPr="00FF01E4">
              <w:rPr>
                <w:rFonts w:ascii="Times New Roman" w:hAnsi="Times New Roman"/>
                <w:b/>
                <w:bCs/>
                <w:sz w:val="22"/>
                <w:szCs w:val="22"/>
                <w:lang w:val="en"/>
              </w:rPr>
              <w:lastRenderedPageBreak/>
              <w:t>... (X6)</w:t>
            </w:r>
          </w:p>
        </w:tc>
        <w:tc>
          <w:tcPr>
            <w:tcW w:w="662" w:type="pct"/>
          </w:tcPr>
          <w:p w14:paraId="689C6438"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X6.1</w:t>
            </w:r>
          </w:p>
        </w:tc>
        <w:tc>
          <w:tcPr>
            <w:tcW w:w="1909" w:type="pct"/>
          </w:tcPr>
          <w:p w14:paraId="52BDB8D8" w14:textId="77777777" w:rsidR="00CA6F2B" w:rsidRPr="00FF01E4" w:rsidRDefault="00CA6F2B" w:rsidP="00817FAA">
            <w:pPr>
              <w:jc w:val="center"/>
              <w:rPr>
                <w:rFonts w:ascii="Times New Roman" w:hAnsi="Times New Roman"/>
                <w:sz w:val="22"/>
                <w:szCs w:val="22"/>
                <w:lang w:val="id-ID"/>
              </w:rPr>
            </w:pPr>
            <w:r w:rsidRPr="00FF01E4">
              <w:rPr>
                <w:rFonts w:ascii="Times New Roman" w:hAnsi="Times New Roman"/>
                <w:sz w:val="22"/>
                <w:szCs w:val="22"/>
                <w:lang w:val="en"/>
              </w:rPr>
              <w:t>0.706</w:t>
            </w:r>
          </w:p>
        </w:tc>
        <w:tc>
          <w:tcPr>
            <w:tcW w:w="1084" w:type="pct"/>
            <w:vMerge w:val="restart"/>
          </w:tcPr>
          <w:p w14:paraId="53692403"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0.806</w:t>
            </w:r>
          </w:p>
        </w:tc>
        <w:tc>
          <w:tcPr>
            <w:tcW w:w="765" w:type="pct"/>
            <w:vMerge w:val="restart"/>
          </w:tcPr>
          <w:p w14:paraId="0397765D"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Reliable</w:t>
            </w:r>
          </w:p>
          <w:p w14:paraId="64A47725"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268E4449" w14:textId="77777777" w:rsidTr="00D91632">
        <w:tc>
          <w:tcPr>
            <w:tcW w:w="580" w:type="pct"/>
            <w:vMerge/>
          </w:tcPr>
          <w:p w14:paraId="6747AA3D"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435ACE89"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X6.2</w:t>
            </w:r>
          </w:p>
        </w:tc>
        <w:tc>
          <w:tcPr>
            <w:tcW w:w="1909" w:type="pct"/>
          </w:tcPr>
          <w:p w14:paraId="0DB23896" w14:textId="77777777" w:rsidR="00CA6F2B" w:rsidRPr="00FF01E4" w:rsidRDefault="00CA6F2B" w:rsidP="00817FAA">
            <w:pPr>
              <w:jc w:val="center"/>
              <w:rPr>
                <w:rFonts w:ascii="Times New Roman" w:hAnsi="Times New Roman"/>
                <w:sz w:val="22"/>
                <w:szCs w:val="22"/>
                <w:lang w:val="id-ID"/>
              </w:rPr>
            </w:pPr>
            <w:r w:rsidRPr="00FF01E4">
              <w:rPr>
                <w:rFonts w:ascii="Times New Roman" w:hAnsi="Times New Roman"/>
                <w:sz w:val="22"/>
                <w:szCs w:val="22"/>
                <w:lang w:val="en"/>
              </w:rPr>
              <w:t>0.786</w:t>
            </w:r>
          </w:p>
        </w:tc>
        <w:tc>
          <w:tcPr>
            <w:tcW w:w="1084" w:type="pct"/>
            <w:vMerge/>
          </w:tcPr>
          <w:p w14:paraId="09318BAB"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4CC7C2F0"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57BD4A3D" w14:textId="77777777" w:rsidTr="00D91632">
        <w:tc>
          <w:tcPr>
            <w:tcW w:w="580" w:type="pct"/>
            <w:vMerge/>
          </w:tcPr>
          <w:p w14:paraId="3ADE68DB"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01696637"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X6.3</w:t>
            </w:r>
          </w:p>
        </w:tc>
        <w:tc>
          <w:tcPr>
            <w:tcW w:w="1909" w:type="pct"/>
          </w:tcPr>
          <w:p w14:paraId="4382F87D" w14:textId="77777777" w:rsidR="00CA6F2B" w:rsidRPr="00FF01E4" w:rsidRDefault="00CA6F2B" w:rsidP="00817FAA">
            <w:pPr>
              <w:jc w:val="center"/>
              <w:rPr>
                <w:rFonts w:ascii="Times New Roman" w:hAnsi="Times New Roman"/>
                <w:sz w:val="22"/>
                <w:szCs w:val="22"/>
                <w:lang w:val="id-ID"/>
              </w:rPr>
            </w:pPr>
            <w:r w:rsidRPr="00FF01E4">
              <w:rPr>
                <w:rFonts w:ascii="Times New Roman" w:hAnsi="Times New Roman"/>
                <w:sz w:val="22"/>
                <w:szCs w:val="22"/>
                <w:lang w:val="en"/>
              </w:rPr>
              <w:t>0.733</w:t>
            </w:r>
          </w:p>
        </w:tc>
        <w:tc>
          <w:tcPr>
            <w:tcW w:w="1084" w:type="pct"/>
            <w:vMerge/>
          </w:tcPr>
          <w:p w14:paraId="1283A935"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5FFF145E"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610E99D3" w14:textId="77777777" w:rsidTr="00D91632">
        <w:tc>
          <w:tcPr>
            <w:tcW w:w="580" w:type="pct"/>
            <w:vMerge/>
          </w:tcPr>
          <w:p w14:paraId="13D5FC2D"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1338010C"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X6.4</w:t>
            </w:r>
          </w:p>
        </w:tc>
        <w:tc>
          <w:tcPr>
            <w:tcW w:w="1909" w:type="pct"/>
          </w:tcPr>
          <w:p w14:paraId="668CF3C3" w14:textId="77777777" w:rsidR="00CA6F2B" w:rsidRPr="00FF01E4" w:rsidRDefault="00CA6F2B" w:rsidP="00817FAA">
            <w:pPr>
              <w:jc w:val="center"/>
              <w:rPr>
                <w:rFonts w:ascii="Times New Roman" w:hAnsi="Times New Roman"/>
                <w:sz w:val="22"/>
                <w:szCs w:val="22"/>
                <w:lang w:val="id-ID"/>
              </w:rPr>
            </w:pPr>
            <w:r w:rsidRPr="00FF01E4">
              <w:rPr>
                <w:rFonts w:ascii="Times New Roman" w:hAnsi="Times New Roman"/>
                <w:sz w:val="22"/>
                <w:szCs w:val="22"/>
                <w:lang w:val="en"/>
              </w:rPr>
              <w:t>0.795</w:t>
            </w:r>
          </w:p>
        </w:tc>
        <w:tc>
          <w:tcPr>
            <w:tcW w:w="1084" w:type="pct"/>
            <w:vMerge/>
          </w:tcPr>
          <w:p w14:paraId="487067D7"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1B4C8171"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1679647E" w14:textId="77777777" w:rsidTr="00D91632">
        <w:tc>
          <w:tcPr>
            <w:tcW w:w="580" w:type="pct"/>
            <w:vMerge w:val="restart"/>
          </w:tcPr>
          <w:p w14:paraId="08302253" w14:textId="77777777" w:rsidR="00CA6F2B" w:rsidRPr="00FF01E4" w:rsidRDefault="00CA6F2B" w:rsidP="00817FAA">
            <w:pPr>
              <w:pStyle w:val="ListParagraph"/>
              <w:ind w:left="0"/>
              <w:jc w:val="center"/>
              <w:rPr>
                <w:rFonts w:ascii="Times New Roman" w:hAnsi="Times New Roman"/>
                <w:b/>
                <w:bCs/>
                <w:sz w:val="22"/>
                <w:szCs w:val="22"/>
              </w:rPr>
            </w:pPr>
            <w:r w:rsidRPr="00FF01E4">
              <w:rPr>
                <w:rFonts w:ascii="Times New Roman" w:hAnsi="Times New Roman"/>
                <w:b/>
                <w:bCs/>
                <w:sz w:val="22"/>
                <w:szCs w:val="22"/>
                <w:lang w:val="en"/>
              </w:rPr>
              <w:t>... (Y)</w:t>
            </w:r>
          </w:p>
        </w:tc>
        <w:tc>
          <w:tcPr>
            <w:tcW w:w="662" w:type="pct"/>
          </w:tcPr>
          <w:p w14:paraId="39A1887E"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Y.1</w:t>
            </w:r>
          </w:p>
        </w:tc>
        <w:tc>
          <w:tcPr>
            <w:tcW w:w="1909" w:type="pct"/>
          </w:tcPr>
          <w:p w14:paraId="04FE2869"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0.767</w:t>
            </w:r>
          </w:p>
        </w:tc>
        <w:tc>
          <w:tcPr>
            <w:tcW w:w="1084" w:type="pct"/>
            <w:vMerge w:val="restart"/>
          </w:tcPr>
          <w:p w14:paraId="2561076F"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0.804</w:t>
            </w:r>
          </w:p>
        </w:tc>
        <w:tc>
          <w:tcPr>
            <w:tcW w:w="765" w:type="pct"/>
            <w:vMerge w:val="restart"/>
          </w:tcPr>
          <w:p w14:paraId="1666E526"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Reliable</w:t>
            </w:r>
          </w:p>
          <w:p w14:paraId="0471A2A6"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51BC2DC6" w14:textId="77777777" w:rsidTr="00D91632">
        <w:tc>
          <w:tcPr>
            <w:tcW w:w="580" w:type="pct"/>
            <w:vMerge/>
          </w:tcPr>
          <w:p w14:paraId="4A10F35D"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07551C77"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Y.2</w:t>
            </w:r>
          </w:p>
        </w:tc>
        <w:tc>
          <w:tcPr>
            <w:tcW w:w="1909" w:type="pct"/>
          </w:tcPr>
          <w:p w14:paraId="6731C75C"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0.761</w:t>
            </w:r>
          </w:p>
        </w:tc>
        <w:tc>
          <w:tcPr>
            <w:tcW w:w="1084" w:type="pct"/>
            <w:vMerge/>
          </w:tcPr>
          <w:p w14:paraId="7BBA1538"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2CCD0EC4"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042C4B9E" w14:textId="77777777" w:rsidTr="00D91632">
        <w:tc>
          <w:tcPr>
            <w:tcW w:w="580" w:type="pct"/>
            <w:vMerge/>
          </w:tcPr>
          <w:p w14:paraId="3B34E417"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771F140E"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Y.3</w:t>
            </w:r>
          </w:p>
        </w:tc>
        <w:tc>
          <w:tcPr>
            <w:tcW w:w="1909" w:type="pct"/>
          </w:tcPr>
          <w:p w14:paraId="7E5144C9"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0.790</w:t>
            </w:r>
          </w:p>
        </w:tc>
        <w:tc>
          <w:tcPr>
            <w:tcW w:w="1084" w:type="pct"/>
            <w:vMerge/>
          </w:tcPr>
          <w:p w14:paraId="0EC8BBD9"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45DB2BCE" w14:textId="77777777" w:rsidR="00CA6F2B" w:rsidRPr="00FF01E4" w:rsidRDefault="00CA6F2B" w:rsidP="00817FAA">
            <w:pPr>
              <w:pStyle w:val="ListParagraph"/>
              <w:ind w:left="0"/>
              <w:jc w:val="center"/>
              <w:rPr>
                <w:rFonts w:ascii="Times New Roman" w:hAnsi="Times New Roman"/>
                <w:sz w:val="22"/>
                <w:szCs w:val="22"/>
              </w:rPr>
            </w:pPr>
          </w:p>
        </w:tc>
      </w:tr>
      <w:tr w:rsidR="00D35D52" w:rsidRPr="00FF01E4" w14:paraId="1C384F46" w14:textId="77777777" w:rsidTr="00D91632">
        <w:tc>
          <w:tcPr>
            <w:tcW w:w="580" w:type="pct"/>
            <w:vMerge/>
          </w:tcPr>
          <w:p w14:paraId="325D8E58" w14:textId="77777777" w:rsidR="00CA6F2B" w:rsidRPr="00FF01E4" w:rsidRDefault="00CA6F2B" w:rsidP="00817FAA">
            <w:pPr>
              <w:pStyle w:val="ListParagraph"/>
              <w:ind w:left="0"/>
              <w:jc w:val="center"/>
              <w:rPr>
                <w:rFonts w:ascii="Times New Roman" w:hAnsi="Times New Roman"/>
                <w:sz w:val="22"/>
                <w:szCs w:val="22"/>
              </w:rPr>
            </w:pPr>
          </w:p>
        </w:tc>
        <w:tc>
          <w:tcPr>
            <w:tcW w:w="662" w:type="pct"/>
          </w:tcPr>
          <w:p w14:paraId="4A2A844F" w14:textId="77777777" w:rsidR="00CA6F2B" w:rsidRPr="00FF01E4" w:rsidRDefault="00CA6F2B" w:rsidP="00817FAA">
            <w:pPr>
              <w:pStyle w:val="ListParagraph"/>
              <w:ind w:left="0"/>
              <w:jc w:val="center"/>
              <w:rPr>
                <w:rFonts w:ascii="Times New Roman" w:hAnsi="Times New Roman"/>
                <w:sz w:val="22"/>
                <w:szCs w:val="22"/>
              </w:rPr>
            </w:pPr>
            <w:r w:rsidRPr="00FF01E4">
              <w:rPr>
                <w:rFonts w:ascii="Times New Roman" w:hAnsi="Times New Roman"/>
                <w:sz w:val="22"/>
                <w:szCs w:val="22"/>
                <w:lang w:val="en"/>
              </w:rPr>
              <w:t>Y.4</w:t>
            </w:r>
          </w:p>
        </w:tc>
        <w:tc>
          <w:tcPr>
            <w:tcW w:w="1909" w:type="pct"/>
          </w:tcPr>
          <w:p w14:paraId="5C22A955" w14:textId="77777777" w:rsidR="00CA6F2B" w:rsidRPr="00FF01E4" w:rsidRDefault="00CA6F2B" w:rsidP="00817FAA">
            <w:pPr>
              <w:adjustRightInd w:val="0"/>
              <w:jc w:val="center"/>
              <w:rPr>
                <w:rFonts w:ascii="Times New Roman" w:hAnsi="Times New Roman"/>
                <w:color w:val="000000"/>
                <w:sz w:val="22"/>
                <w:szCs w:val="22"/>
                <w:lang w:val="id-ID"/>
              </w:rPr>
            </w:pPr>
            <w:r w:rsidRPr="00FF01E4">
              <w:rPr>
                <w:rFonts w:ascii="Times New Roman" w:hAnsi="Times New Roman"/>
                <w:sz w:val="22"/>
                <w:szCs w:val="22"/>
                <w:lang w:val="en"/>
              </w:rPr>
              <w:t>0.695</w:t>
            </w:r>
          </w:p>
        </w:tc>
        <w:tc>
          <w:tcPr>
            <w:tcW w:w="1084" w:type="pct"/>
            <w:vMerge/>
          </w:tcPr>
          <w:p w14:paraId="38C70B87" w14:textId="77777777" w:rsidR="00CA6F2B" w:rsidRPr="00FF01E4" w:rsidRDefault="00CA6F2B" w:rsidP="00817FAA">
            <w:pPr>
              <w:pStyle w:val="ListParagraph"/>
              <w:ind w:left="0"/>
              <w:jc w:val="center"/>
              <w:rPr>
                <w:rFonts w:ascii="Times New Roman" w:hAnsi="Times New Roman"/>
                <w:sz w:val="22"/>
                <w:szCs w:val="22"/>
              </w:rPr>
            </w:pPr>
          </w:p>
        </w:tc>
        <w:tc>
          <w:tcPr>
            <w:tcW w:w="765" w:type="pct"/>
            <w:vMerge/>
          </w:tcPr>
          <w:p w14:paraId="4712183A" w14:textId="77777777" w:rsidR="00CA6F2B" w:rsidRPr="00FF01E4" w:rsidRDefault="00CA6F2B" w:rsidP="00817FAA">
            <w:pPr>
              <w:pStyle w:val="ListParagraph"/>
              <w:ind w:left="0"/>
              <w:jc w:val="center"/>
              <w:rPr>
                <w:rFonts w:ascii="Times New Roman" w:hAnsi="Times New Roman"/>
                <w:sz w:val="22"/>
                <w:szCs w:val="22"/>
              </w:rPr>
            </w:pPr>
          </w:p>
        </w:tc>
      </w:tr>
    </w:tbl>
    <w:p w14:paraId="62842FF9" w14:textId="5F62F095" w:rsidR="00D8422E" w:rsidRPr="001B77F9" w:rsidRDefault="001B77F9" w:rsidP="001B77F9">
      <w:pPr>
        <w:autoSpaceDE w:val="0"/>
        <w:autoSpaceDN w:val="0"/>
        <w:adjustRightInd w:val="0"/>
        <w:jc w:val="center"/>
        <w:rPr>
          <w:rFonts w:eastAsia="Calibri"/>
          <w:sz w:val="21"/>
          <w:szCs w:val="21"/>
          <w:lang w:val="en"/>
        </w:rPr>
      </w:pPr>
      <w:r w:rsidRPr="001B77F9">
        <w:rPr>
          <w:rFonts w:eastAsia="Calibri"/>
          <w:b/>
          <w:bCs/>
          <w:sz w:val="21"/>
          <w:szCs w:val="21"/>
          <w:lang w:val="en"/>
        </w:rPr>
        <w:t>Table 5.</w:t>
      </w:r>
      <w:r w:rsidR="000B151F">
        <w:rPr>
          <w:rFonts w:eastAsia="Calibri"/>
          <w:b/>
          <w:bCs/>
          <w:sz w:val="21"/>
          <w:szCs w:val="21"/>
          <w:lang w:val="en"/>
        </w:rPr>
        <w:t>3</w:t>
      </w:r>
      <w:r w:rsidRPr="001B77F9">
        <w:rPr>
          <w:rFonts w:eastAsia="Calibri"/>
          <w:sz w:val="21"/>
          <w:szCs w:val="21"/>
          <w:lang w:val="en"/>
        </w:rPr>
        <w:t xml:space="preserve"> Reliability Test</w:t>
      </w:r>
    </w:p>
    <w:p w14:paraId="1B49F1BD" w14:textId="5AE6B8CF" w:rsidR="001B77F9" w:rsidRDefault="001B77F9" w:rsidP="001B77F9">
      <w:pPr>
        <w:autoSpaceDE w:val="0"/>
        <w:autoSpaceDN w:val="0"/>
        <w:adjustRightInd w:val="0"/>
        <w:spacing w:after="240"/>
        <w:jc w:val="both"/>
        <w:rPr>
          <w:rFonts w:eastAsia="Calibri"/>
          <w:sz w:val="22"/>
          <w:szCs w:val="22"/>
          <w:lang w:val="en"/>
        </w:rPr>
      </w:pPr>
      <w:r>
        <w:rPr>
          <w:rFonts w:eastAsia="Calibri"/>
          <w:sz w:val="22"/>
          <w:szCs w:val="22"/>
          <w:lang w:val="en"/>
        </w:rPr>
        <w:t>Source:</w:t>
      </w:r>
      <w:r w:rsidRPr="00D8422E">
        <w:rPr>
          <w:b/>
          <w:bCs/>
          <w:sz w:val="22"/>
          <w:szCs w:val="22"/>
          <w:lang w:val="en"/>
        </w:rPr>
        <w:t xml:space="preserve"> </w:t>
      </w:r>
      <w:r w:rsidRPr="00CA6F2B">
        <w:rPr>
          <w:b/>
          <w:bCs/>
          <w:sz w:val="22"/>
          <w:szCs w:val="22"/>
          <w:lang w:val="en"/>
        </w:rPr>
        <w:t>Processed researchers, 2022</w:t>
      </w:r>
    </w:p>
    <w:p w14:paraId="715D9417" w14:textId="4F0C05DE" w:rsidR="00D35D52" w:rsidRPr="00D35D52" w:rsidRDefault="00FF01E4" w:rsidP="00477997">
      <w:pPr>
        <w:autoSpaceDE w:val="0"/>
        <w:autoSpaceDN w:val="0"/>
        <w:adjustRightInd w:val="0"/>
        <w:spacing w:after="240"/>
        <w:ind w:firstLine="720"/>
        <w:jc w:val="both"/>
        <w:rPr>
          <w:rFonts w:ascii="Calibri" w:eastAsia="Calibri" w:hAnsi="Calibri"/>
          <w:sz w:val="22"/>
          <w:szCs w:val="22"/>
          <w:lang w:val="en"/>
        </w:rPr>
      </w:pPr>
      <w:r w:rsidRPr="00FF01E4">
        <w:rPr>
          <w:rFonts w:eastAsia="Calibri"/>
          <w:sz w:val="22"/>
          <w:szCs w:val="22"/>
          <w:lang w:val="en"/>
        </w:rPr>
        <w:t>In the reliability test, the three variables had a</w:t>
      </w:r>
      <w:r w:rsidRPr="00FF01E4">
        <w:rPr>
          <w:rFonts w:eastAsia="Calibri"/>
          <w:i/>
          <w:iCs/>
          <w:sz w:val="22"/>
          <w:szCs w:val="22"/>
          <w:lang w:val="en"/>
        </w:rPr>
        <w:t xml:space="preserve"> Cronbach's Alpha </w:t>
      </w:r>
      <w:r w:rsidRPr="00FF01E4">
        <w:rPr>
          <w:rFonts w:eastAsia="Calibri"/>
          <w:sz w:val="22"/>
          <w:szCs w:val="22"/>
          <w:lang w:val="en"/>
        </w:rPr>
        <w:t>score of more than 0.06 which means that the measurement scale used on each variable in the study had good reliability</w:t>
      </w:r>
      <w:r w:rsidRPr="00FF01E4">
        <w:rPr>
          <w:rFonts w:ascii="Calibri" w:eastAsia="Calibri" w:hAnsi="Calibri"/>
          <w:sz w:val="22"/>
          <w:szCs w:val="22"/>
          <w:lang w:val="en"/>
        </w:rPr>
        <w:t>.</w:t>
      </w:r>
    </w:p>
    <w:p w14:paraId="5079D91A" w14:textId="3B050BAB" w:rsidR="00477997" w:rsidRPr="00C16E8A" w:rsidRDefault="00510703" w:rsidP="00477997">
      <w:pPr>
        <w:pStyle w:val="ListParagraph"/>
        <w:numPr>
          <w:ilvl w:val="1"/>
          <w:numId w:val="19"/>
        </w:numPr>
        <w:spacing w:after="240"/>
        <w:jc w:val="both"/>
        <w:rPr>
          <w:b/>
          <w:bCs/>
          <w:szCs w:val="22"/>
        </w:rPr>
      </w:pPr>
      <w:r w:rsidRPr="00D35D52">
        <w:rPr>
          <w:b/>
          <w:bCs/>
          <w:szCs w:val="22"/>
          <w:lang w:val="en"/>
        </w:rPr>
        <w:t>Normality Test</w:t>
      </w:r>
    </w:p>
    <w:p w14:paraId="35B5B0C6" w14:textId="33B314A8" w:rsidR="00510703" w:rsidRPr="00510703" w:rsidRDefault="00510703" w:rsidP="00D35D52">
      <w:pPr>
        <w:jc w:val="center"/>
        <w:rPr>
          <w:sz w:val="21"/>
          <w:szCs w:val="21"/>
        </w:rPr>
      </w:pPr>
      <w:r w:rsidRPr="00D91632">
        <w:rPr>
          <w:b/>
          <w:bCs/>
          <w:sz w:val="21"/>
          <w:szCs w:val="21"/>
          <w:lang w:val="en"/>
        </w:rPr>
        <w:t xml:space="preserve">Table </w:t>
      </w:r>
      <w:r w:rsidR="00D8422E" w:rsidRPr="00D91632">
        <w:rPr>
          <w:b/>
          <w:bCs/>
          <w:sz w:val="21"/>
          <w:szCs w:val="21"/>
          <w:lang w:val="en"/>
        </w:rPr>
        <w:t>5.</w:t>
      </w:r>
      <w:r w:rsidR="000B151F">
        <w:rPr>
          <w:b/>
          <w:bCs/>
          <w:sz w:val="21"/>
          <w:szCs w:val="21"/>
          <w:lang w:val="en"/>
        </w:rPr>
        <w:t>4</w:t>
      </w:r>
      <w:r w:rsidRPr="00510703">
        <w:rPr>
          <w:sz w:val="21"/>
          <w:szCs w:val="21"/>
          <w:lang w:val="en"/>
        </w:rPr>
        <w:t xml:space="preserve"> Normality Test</w:t>
      </w:r>
    </w:p>
    <w:tbl>
      <w:tblPr>
        <w:tblStyle w:val="TableGrid"/>
        <w:tblW w:w="5000" w:type="pct"/>
        <w:tblLook w:val="04A0" w:firstRow="1" w:lastRow="0" w:firstColumn="1" w:lastColumn="0" w:noHBand="0" w:noVBand="1"/>
      </w:tblPr>
      <w:tblGrid>
        <w:gridCol w:w="3163"/>
        <w:gridCol w:w="3189"/>
        <w:gridCol w:w="2995"/>
      </w:tblGrid>
      <w:tr w:rsidR="00510703" w:rsidRPr="00E768D0" w14:paraId="1D32A333" w14:textId="77777777" w:rsidTr="00D91632">
        <w:tc>
          <w:tcPr>
            <w:tcW w:w="1692" w:type="pct"/>
          </w:tcPr>
          <w:p w14:paraId="27E47BC7" w14:textId="77777777" w:rsidR="00510703" w:rsidRPr="00E768D0" w:rsidRDefault="00510703" w:rsidP="00DF6A44">
            <w:pPr>
              <w:spacing w:line="480" w:lineRule="auto"/>
              <w:jc w:val="both"/>
              <w:rPr>
                <w:rFonts w:ascii="Times New Roman" w:hAnsi="Times New Roman"/>
                <w:b/>
                <w:bCs/>
                <w:color w:val="000000" w:themeColor="text1"/>
                <w:sz w:val="21"/>
                <w:szCs w:val="21"/>
              </w:rPr>
            </w:pPr>
          </w:p>
        </w:tc>
        <w:tc>
          <w:tcPr>
            <w:tcW w:w="1706" w:type="pct"/>
          </w:tcPr>
          <w:p w14:paraId="036D4209" w14:textId="77777777" w:rsidR="00510703" w:rsidRPr="00E768D0" w:rsidRDefault="00510703" w:rsidP="00DF6A44">
            <w:pPr>
              <w:spacing w:line="480" w:lineRule="auto"/>
              <w:jc w:val="both"/>
              <w:rPr>
                <w:rFonts w:ascii="Times New Roman" w:hAnsi="Times New Roman"/>
                <w:b/>
                <w:bCs/>
                <w:color w:val="000000" w:themeColor="text1"/>
                <w:sz w:val="21"/>
                <w:szCs w:val="21"/>
              </w:rPr>
            </w:pPr>
            <w:r w:rsidRPr="00E768D0">
              <w:rPr>
                <w:rFonts w:ascii="Times New Roman" w:hAnsi="Times New Roman"/>
                <w:b/>
                <w:bCs/>
                <w:color w:val="000000" w:themeColor="text1"/>
                <w:sz w:val="21"/>
                <w:szCs w:val="21"/>
                <w:lang w:val="en"/>
              </w:rPr>
              <w:t>Asymp. Sig (2-tailed)</w:t>
            </w:r>
          </w:p>
        </w:tc>
        <w:tc>
          <w:tcPr>
            <w:tcW w:w="1602" w:type="pct"/>
          </w:tcPr>
          <w:p w14:paraId="118B045A" w14:textId="77777777" w:rsidR="00510703" w:rsidRPr="00E768D0" w:rsidRDefault="00510703" w:rsidP="00DF6A44">
            <w:pPr>
              <w:spacing w:line="480" w:lineRule="auto"/>
              <w:jc w:val="both"/>
              <w:rPr>
                <w:rFonts w:ascii="Times New Roman" w:hAnsi="Times New Roman"/>
                <w:b/>
                <w:bCs/>
                <w:color w:val="000000" w:themeColor="text1"/>
                <w:sz w:val="21"/>
                <w:szCs w:val="21"/>
              </w:rPr>
            </w:pPr>
            <w:r w:rsidRPr="00E768D0">
              <w:rPr>
                <w:rFonts w:ascii="Times New Roman" w:hAnsi="Times New Roman"/>
                <w:b/>
                <w:bCs/>
                <w:color w:val="000000" w:themeColor="text1"/>
                <w:sz w:val="21"/>
                <w:szCs w:val="21"/>
                <w:lang w:val="en"/>
              </w:rPr>
              <w:t>Information</w:t>
            </w:r>
          </w:p>
        </w:tc>
      </w:tr>
      <w:tr w:rsidR="00510703" w:rsidRPr="00E768D0" w14:paraId="3C0F1AD3" w14:textId="77777777" w:rsidTr="00D91632">
        <w:tc>
          <w:tcPr>
            <w:tcW w:w="1692" w:type="pct"/>
          </w:tcPr>
          <w:p w14:paraId="3AAB9F57" w14:textId="77777777" w:rsidR="00510703" w:rsidRPr="00E768D0" w:rsidRDefault="00510703" w:rsidP="00DF6A44">
            <w:pPr>
              <w:spacing w:line="480" w:lineRule="auto"/>
              <w:jc w:val="both"/>
              <w:rPr>
                <w:rFonts w:ascii="Times New Roman" w:hAnsi="Times New Roman"/>
                <w:color w:val="000000" w:themeColor="text1"/>
                <w:sz w:val="21"/>
                <w:szCs w:val="21"/>
              </w:rPr>
            </w:pPr>
            <w:r w:rsidRPr="00E768D0">
              <w:rPr>
                <w:rFonts w:ascii="Times New Roman" w:hAnsi="Times New Roman"/>
                <w:color w:val="000000" w:themeColor="text1"/>
                <w:sz w:val="21"/>
                <w:szCs w:val="21"/>
                <w:lang w:val="en"/>
              </w:rPr>
              <w:t>Kolmogorov-Smirnov</w:t>
            </w:r>
          </w:p>
        </w:tc>
        <w:tc>
          <w:tcPr>
            <w:tcW w:w="1706" w:type="pct"/>
          </w:tcPr>
          <w:p w14:paraId="650C8ED7" w14:textId="77777777" w:rsidR="00510703" w:rsidRPr="00E768D0" w:rsidRDefault="00510703" w:rsidP="00DF6A44">
            <w:pPr>
              <w:spacing w:line="480" w:lineRule="auto"/>
              <w:jc w:val="both"/>
              <w:rPr>
                <w:rFonts w:ascii="Times New Roman" w:hAnsi="Times New Roman"/>
                <w:color w:val="000000" w:themeColor="text1"/>
                <w:sz w:val="21"/>
                <w:szCs w:val="21"/>
              </w:rPr>
            </w:pPr>
            <w:r w:rsidRPr="00E768D0">
              <w:rPr>
                <w:rFonts w:ascii="Times New Roman" w:hAnsi="Times New Roman"/>
                <w:color w:val="000000" w:themeColor="text1"/>
                <w:sz w:val="21"/>
                <w:szCs w:val="21"/>
                <w:lang w:val="en"/>
              </w:rPr>
              <w:t>0,200</w:t>
            </w:r>
          </w:p>
        </w:tc>
        <w:tc>
          <w:tcPr>
            <w:tcW w:w="1602" w:type="pct"/>
          </w:tcPr>
          <w:p w14:paraId="2DD0BDD3" w14:textId="77777777" w:rsidR="00510703" w:rsidRPr="00E768D0" w:rsidRDefault="00510703" w:rsidP="00DF6A44">
            <w:pPr>
              <w:spacing w:line="480" w:lineRule="auto"/>
              <w:jc w:val="both"/>
              <w:rPr>
                <w:rFonts w:ascii="Times New Roman" w:hAnsi="Times New Roman"/>
                <w:color w:val="000000" w:themeColor="text1"/>
                <w:sz w:val="21"/>
                <w:szCs w:val="21"/>
              </w:rPr>
            </w:pPr>
            <w:r w:rsidRPr="00E768D0">
              <w:rPr>
                <w:rFonts w:ascii="Times New Roman" w:hAnsi="Times New Roman"/>
                <w:color w:val="000000" w:themeColor="text1"/>
                <w:sz w:val="21"/>
                <w:szCs w:val="21"/>
                <w:lang w:val="en"/>
              </w:rPr>
              <w:t>Normally distributed</w:t>
            </w:r>
          </w:p>
        </w:tc>
      </w:tr>
    </w:tbl>
    <w:p w14:paraId="7829598A" w14:textId="3566E0E0" w:rsidR="00D35D52" w:rsidRDefault="00D35D52" w:rsidP="00D35D52">
      <w:pPr>
        <w:spacing w:after="240"/>
        <w:jc w:val="both"/>
        <w:rPr>
          <w:szCs w:val="22"/>
          <w:lang w:val="en"/>
        </w:rPr>
      </w:pPr>
      <w:r>
        <w:rPr>
          <w:szCs w:val="22"/>
          <w:lang w:val="en"/>
        </w:rPr>
        <w:t xml:space="preserve">Source: </w:t>
      </w:r>
      <w:r w:rsidRPr="00CA6F2B">
        <w:rPr>
          <w:b/>
          <w:bCs/>
          <w:sz w:val="22"/>
          <w:szCs w:val="22"/>
          <w:lang w:val="en"/>
        </w:rPr>
        <w:t>Processed researchers, 2022</w:t>
      </w:r>
      <w:r>
        <w:rPr>
          <w:b/>
          <w:bCs/>
          <w:sz w:val="22"/>
          <w:szCs w:val="22"/>
          <w:lang w:val="en"/>
        </w:rPr>
        <w:t>.</w:t>
      </w:r>
    </w:p>
    <w:p w14:paraId="0193E940" w14:textId="77777777" w:rsidR="00D35D52" w:rsidRPr="00D35D52" w:rsidRDefault="00D35D52" w:rsidP="00477997">
      <w:pPr>
        <w:ind w:firstLine="720"/>
        <w:jc w:val="both"/>
        <w:rPr>
          <w:rFonts w:ascii="Arial" w:hAnsi="Arial" w:cs="Arial"/>
          <w:color w:val="000000" w:themeColor="text1"/>
        </w:rPr>
      </w:pPr>
      <w:r w:rsidRPr="00D35D52">
        <w:rPr>
          <w:color w:val="000000" w:themeColor="text1"/>
          <w:lang w:val="en"/>
        </w:rPr>
        <w:t>Based on the table above, the data can be said to be normally distributed due to the value of Asymp. The sig (2-tailed) &gt; 0.05, which is 0.200.</w:t>
      </w:r>
    </w:p>
    <w:p w14:paraId="69684436" w14:textId="1F560F24" w:rsidR="00DF6A44" w:rsidRPr="00D35D52" w:rsidRDefault="00DF6A44" w:rsidP="00D35D52">
      <w:pPr>
        <w:pStyle w:val="ListParagraph"/>
        <w:numPr>
          <w:ilvl w:val="1"/>
          <w:numId w:val="19"/>
        </w:numPr>
        <w:spacing w:after="240"/>
        <w:jc w:val="both"/>
        <w:rPr>
          <w:b/>
          <w:bCs/>
          <w:szCs w:val="22"/>
        </w:rPr>
      </w:pPr>
      <w:r w:rsidRPr="00D35D52">
        <w:rPr>
          <w:b/>
          <w:bCs/>
          <w:szCs w:val="22"/>
          <w:lang w:val="en"/>
        </w:rPr>
        <w:t>Multicollinearity Test</w:t>
      </w:r>
    </w:p>
    <w:p w14:paraId="159D69BB" w14:textId="566F1C9D" w:rsidR="00DF6A44" w:rsidRPr="00DF6A44" w:rsidRDefault="00DF6A44" w:rsidP="00D91632">
      <w:pPr>
        <w:jc w:val="center"/>
        <w:rPr>
          <w:sz w:val="21"/>
        </w:rPr>
      </w:pPr>
      <w:r w:rsidRPr="00C31B75">
        <w:rPr>
          <w:b/>
          <w:bCs/>
          <w:sz w:val="21"/>
          <w:lang w:val="en"/>
        </w:rPr>
        <w:t xml:space="preserve">Table </w:t>
      </w:r>
      <w:r w:rsidR="00D91632" w:rsidRPr="00C31B75">
        <w:rPr>
          <w:b/>
          <w:bCs/>
          <w:sz w:val="21"/>
          <w:lang w:val="en"/>
        </w:rPr>
        <w:t>5.</w:t>
      </w:r>
      <w:r w:rsidR="000B151F">
        <w:rPr>
          <w:b/>
          <w:bCs/>
          <w:sz w:val="21"/>
          <w:lang w:val="en"/>
        </w:rPr>
        <w:t>5</w:t>
      </w:r>
      <w:r w:rsidRPr="00DF6A44">
        <w:rPr>
          <w:sz w:val="21"/>
          <w:lang w:val="en"/>
        </w:rPr>
        <w:t xml:space="preserve"> Multicollinearity Test</w:t>
      </w:r>
    </w:p>
    <w:tbl>
      <w:tblPr>
        <w:tblStyle w:val="TableGrid"/>
        <w:tblW w:w="5000" w:type="pct"/>
        <w:tblLook w:val="04A0" w:firstRow="1" w:lastRow="0" w:firstColumn="1" w:lastColumn="0" w:noHBand="0" w:noVBand="1"/>
      </w:tblPr>
      <w:tblGrid>
        <w:gridCol w:w="2562"/>
        <w:gridCol w:w="1908"/>
        <w:gridCol w:w="1211"/>
        <w:gridCol w:w="3666"/>
      </w:tblGrid>
      <w:tr w:rsidR="00DF6A44" w:rsidRPr="00E768D0" w14:paraId="2FAAB7AE" w14:textId="77777777" w:rsidTr="00D91632">
        <w:tc>
          <w:tcPr>
            <w:tcW w:w="1370" w:type="pct"/>
            <w:vMerge w:val="restart"/>
          </w:tcPr>
          <w:p w14:paraId="32F86918" w14:textId="77777777" w:rsidR="00DF6A44" w:rsidRPr="00E768D0" w:rsidRDefault="00DF6A44" w:rsidP="00533803">
            <w:pPr>
              <w:jc w:val="center"/>
              <w:rPr>
                <w:rFonts w:ascii="Times New Roman" w:hAnsi="Times New Roman"/>
                <w:b/>
                <w:bCs/>
              </w:rPr>
            </w:pPr>
            <w:r w:rsidRPr="00E768D0">
              <w:rPr>
                <w:rFonts w:ascii="Times New Roman" w:hAnsi="Times New Roman"/>
                <w:b/>
                <w:bCs/>
                <w:lang w:val="en"/>
              </w:rPr>
              <w:t>Variable</w:t>
            </w:r>
          </w:p>
        </w:tc>
        <w:tc>
          <w:tcPr>
            <w:tcW w:w="1668" w:type="pct"/>
            <w:gridSpan w:val="2"/>
          </w:tcPr>
          <w:p w14:paraId="7EE49322" w14:textId="77777777" w:rsidR="00DF6A44" w:rsidRPr="00E768D0" w:rsidRDefault="00DF6A44" w:rsidP="00533803">
            <w:pPr>
              <w:jc w:val="center"/>
              <w:rPr>
                <w:rFonts w:ascii="Times New Roman" w:hAnsi="Times New Roman"/>
                <w:b/>
                <w:bCs/>
              </w:rPr>
            </w:pPr>
            <w:r w:rsidRPr="00E768D0">
              <w:rPr>
                <w:rFonts w:ascii="Times New Roman" w:hAnsi="Times New Roman"/>
                <w:b/>
                <w:bCs/>
                <w:lang w:val="en"/>
              </w:rPr>
              <w:t>Collinearity Statistics</w:t>
            </w:r>
          </w:p>
        </w:tc>
        <w:tc>
          <w:tcPr>
            <w:tcW w:w="1961" w:type="pct"/>
            <w:vMerge w:val="restart"/>
          </w:tcPr>
          <w:p w14:paraId="21ED8241" w14:textId="77777777" w:rsidR="00DF6A44" w:rsidRPr="00E768D0" w:rsidRDefault="00DF6A44" w:rsidP="00533803">
            <w:pPr>
              <w:jc w:val="center"/>
              <w:rPr>
                <w:rFonts w:ascii="Times New Roman" w:hAnsi="Times New Roman"/>
                <w:b/>
                <w:bCs/>
              </w:rPr>
            </w:pPr>
            <w:r w:rsidRPr="00E768D0">
              <w:rPr>
                <w:rFonts w:ascii="Times New Roman" w:hAnsi="Times New Roman"/>
                <w:b/>
                <w:bCs/>
                <w:lang w:val="en"/>
              </w:rPr>
              <w:t>Information</w:t>
            </w:r>
          </w:p>
        </w:tc>
      </w:tr>
      <w:tr w:rsidR="00DF6A44" w:rsidRPr="00E768D0" w14:paraId="77BF2594" w14:textId="77777777" w:rsidTr="00D91632">
        <w:tc>
          <w:tcPr>
            <w:tcW w:w="1370" w:type="pct"/>
            <w:vMerge/>
          </w:tcPr>
          <w:p w14:paraId="43554D4D" w14:textId="77777777" w:rsidR="00DF6A44" w:rsidRPr="00E768D0" w:rsidRDefault="00DF6A44" w:rsidP="00533803">
            <w:pPr>
              <w:rPr>
                <w:rFonts w:ascii="Times New Roman" w:hAnsi="Times New Roman"/>
              </w:rPr>
            </w:pPr>
          </w:p>
        </w:tc>
        <w:tc>
          <w:tcPr>
            <w:tcW w:w="1020" w:type="pct"/>
          </w:tcPr>
          <w:p w14:paraId="3A835A91" w14:textId="77777777" w:rsidR="00DF6A44" w:rsidRPr="00E768D0" w:rsidRDefault="00DF6A44" w:rsidP="00533803">
            <w:pPr>
              <w:jc w:val="center"/>
              <w:rPr>
                <w:rFonts w:ascii="Times New Roman" w:hAnsi="Times New Roman"/>
                <w:b/>
                <w:bCs/>
                <w:i/>
                <w:iCs/>
              </w:rPr>
            </w:pPr>
            <w:r w:rsidRPr="00E768D0">
              <w:rPr>
                <w:rFonts w:ascii="Times New Roman" w:hAnsi="Times New Roman"/>
                <w:b/>
                <w:bCs/>
                <w:i/>
                <w:iCs/>
                <w:lang w:val="en"/>
              </w:rPr>
              <w:t>Tolerance</w:t>
            </w:r>
          </w:p>
        </w:tc>
        <w:tc>
          <w:tcPr>
            <w:tcW w:w="648" w:type="pct"/>
          </w:tcPr>
          <w:p w14:paraId="5C362D1D" w14:textId="77777777" w:rsidR="00DF6A44" w:rsidRPr="00E768D0" w:rsidRDefault="00DF6A44" w:rsidP="00533803">
            <w:pPr>
              <w:jc w:val="center"/>
              <w:rPr>
                <w:rFonts w:ascii="Times New Roman" w:hAnsi="Times New Roman"/>
                <w:b/>
                <w:bCs/>
              </w:rPr>
            </w:pPr>
            <w:r w:rsidRPr="00E768D0">
              <w:rPr>
                <w:rFonts w:ascii="Times New Roman" w:hAnsi="Times New Roman"/>
                <w:b/>
                <w:bCs/>
                <w:lang w:val="en"/>
              </w:rPr>
              <w:t>VIF</w:t>
            </w:r>
          </w:p>
        </w:tc>
        <w:tc>
          <w:tcPr>
            <w:tcW w:w="1961" w:type="pct"/>
            <w:vMerge/>
          </w:tcPr>
          <w:p w14:paraId="256D9378" w14:textId="77777777" w:rsidR="00DF6A44" w:rsidRPr="00E768D0" w:rsidRDefault="00DF6A44" w:rsidP="00533803">
            <w:pPr>
              <w:rPr>
                <w:rFonts w:ascii="Times New Roman" w:hAnsi="Times New Roman"/>
              </w:rPr>
            </w:pPr>
          </w:p>
        </w:tc>
      </w:tr>
      <w:tr w:rsidR="00DF6A44" w:rsidRPr="00E768D0" w14:paraId="1BF76F66" w14:textId="77777777" w:rsidTr="00D91632">
        <w:tc>
          <w:tcPr>
            <w:tcW w:w="1370" w:type="pct"/>
          </w:tcPr>
          <w:p w14:paraId="7B118770" w14:textId="77777777" w:rsidR="00DF6A44" w:rsidRPr="00E768D0" w:rsidRDefault="00DF6A44" w:rsidP="00533803">
            <w:pPr>
              <w:jc w:val="center"/>
              <w:rPr>
                <w:rFonts w:ascii="Times New Roman" w:hAnsi="Times New Roman"/>
              </w:rPr>
            </w:pPr>
            <w:r w:rsidRPr="00E768D0">
              <w:rPr>
                <w:rFonts w:ascii="Times New Roman" w:hAnsi="Times New Roman"/>
                <w:lang w:val="en"/>
              </w:rPr>
              <w:t>Product</w:t>
            </w:r>
          </w:p>
        </w:tc>
        <w:tc>
          <w:tcPr>
            <w:tcW w:w="1020" w:type="pct"/>
          </w:tcPr>
          <w:p w14:paraId="6A85CA72"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0,233</w:t>
            </w:r>
          </w:p>
        </w:tc>
        <w:tc>
          <w:tcPr>
            <w:tcW w:w="648" w:type="pct"/>
          </w:tcPr>
          <w:p w14:paraId="29B473DF"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4,289</w:t>
            </w:r>
          </w:p>
        </w:tc>
        <w:tc>
          <w:tcPr>
            <w:tcW w:w="1961" w:type="pct"/>
            <w:vMerge w:val="restart"/>
            <w:vAlign w:val="center"/>
          </w:tcPr>
          <w:p w14:paraId="0ACE008A" w14:textId="77777777" w:rsidR="00DF6A44" w:rsidRPr="00E768D0" w:rsidRDefault="00DF6A44" w:rsidP="00533803">
            <w:pPr>
              <w:jc w:val="center"/>
              <w:rPr>
                <w:rFonts w:ascii="Times New Roman" w:hAnsi="Times New Roman"/>
              </w:rPr>
            </w:pPr>
            <w:r w:rsidRPr="00E768D0">
              <w:rPr>
                <w:rFonts w:ascii="Times New Roman" w:hAnsi="Times New Roman"/>
                <w:lang w:val="en"/>
              </w:rPr>
              <w:t>No multicollinearity occurs</w:t>
            </w:r>
          </w:p>
        </w:tc>
      </w:tr>
      <w:tr w:rsidR="00DF6A44" w:rsidRPr="00E768D0" w14:paraId="58DE631A" w14:textId="77777777" w:rsidTr="00D91632">
        <w:tc>
          <w:tcPr>
            <w:tcW w:w="1370" w:type="pct"/>
          </w:tcPr>
          <w:p w14:paraId="7E79578B" w14:textId="77777777" w:rsidR="00DF6A44" w:rsidRPr="00E768D0" w:rsidRDefault="00DF6A44" w:rsidP="00533803">
            <w:pPr>
              <w:jc w:val="center"/>
              <w:rPr>
                <w:rFonts w:ascii="Times New Roman" w:hAnsi="Times New Roman"/>
              </w:rPr>
            </w:pPr>
            <w:r w:rsidRPr="00E768D0">
              <w:rPr>
                <w:rFonts w:ascii="Times New Roman" w:hAnsi="Times New Roman"/>
                <w:lang w:val="en"/>
              </w:rPr>
              <w:t>Price</w:t>
            </w:r>
          </w:p>
        </w:tc>
        <w:tc>
          <w:tcPr>
            <w:tcW w:w="1020" w:type="pct"/>
          </w:tcPr>
          <w:p w14:paraId="1020783E"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0,148</w:t>
            </w:r>
          </w:p>
        </w:tc>
        <w:tc>
          <w:tcPr>
            <w:tcW w:w="648" w:type="pct"/>
          </w:tcPr>
          <w:p w14:paraId="48B1A908"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6,765</w:t>
            </w:r>
          </w:p>
        </w:tc>
        <w:tc>
          <w:tcPr>
            <w:tcW w:w="1961" w:type="pct"/>
            <w:vMerge/>
          </w:tcPr>
          <w:p w14:paraId="62AE6ED2" w14:textId="77777777" w:rsidR="00DF6A44" w:rsidRPr="00E768D0" w:rsidRDefault="00DF6A44" w:rsidP="00533803">
            <w:pPr>
              <w:jc w:val="center"/>
              <w:rPr>
                <w:rFonts w:ascii="Times New Roman" w:hAnsi="Times New Roman"/>
              </w:rPr>
            </w:pPr>
          </w:p>
        </w:tc>
      </w:tr>
      <w:tr w:rsidR="00DF6A44" w:rsidRPr="00E768D0" w14:paraId="17590DE0" w14:textId="77777777" w:rsidTr="00D91632">
        <w:tc>
          <w:tcPr>
            <w:tcW w:w="1370" w:type="pct"/>
          </w:tcPr>
          <w:p w14:paraId="668CBD1A" w14:textId="77777777" w:rsidR="00DF6A44" w:rsidRPr="00E768D0" w:rsidRDefault="00DF6A44" w:rsidP="00533803">
            <w:pPr>
              <w:jc w:val="center"/>
              <w:rPr>
                <w:rFonts w:ascii="Times New Roman" w:hAnsi="Times New Roman"/>
              </w:rPr>
            </w:pPr>
            <w:r w:rsidRPr="00E768D0">
              <w:rPr>
                <w:rFonts w:ascii="Times New Roman" w:hAnsi="Times New Roman"/>
                <w:lang w:val="en"/>
              </w:rPr>
              <w:t>Promotion</w:t>
            </w:r>
          </w:p>
        </w:tc>
        <w:tc>
          <w:tcPr>
            <w:tcW w:w="1020" w:type="pct"/>
          </w:tcPr>
          <w:p w14:paraId="403F746C"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0,140</w:t>
            </w:r>
          </w:p>
        </w:tc>
        <w:tc>
          <w:tcPr>
            <w:tcW w:w="648" w:type="pct"/>
          </w:tcPr>
          <w:p w14:paraId="5D62353D"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7,158</w:t>
            </w:r>
          </w:p>
        </w:tc>
        <w:tc>
          <w:tcPr>
            <w:tcW w:w="1961" w:type="pct"/>
            <w:vMerge/>
          </w:tcPr>
          <w:p w14:paraId="1BA1557B" w14:textId="77777777" w:rsidR="00DF6A44" w:rsidRPr="00E768D0" w:rsidRDefault="00DF6A44" w:rsidP="00533803">
            <w:pPr>
              <w:jc w:val="center"/>
              <w:rPr>
                <w:rFonts w:ascii="Times New Roman" w:hAnsi="Times New Roman"/>
              </w:rPr>
            </w:pPr>
          </w:p>
        </w:tc>
      </w:tr>
      <w:tr w:rsidR="00DF6A44" w:rsidRPr="00E768D0" w14:paraId="59135D95" w14:textId="77777777" w:rsidTr="00D91632">
        <w:tc>
          <w:tcPr>
            <w:tcW w:w="1370" w:type="pct"/>
          </w:tcPr>
          <w:p w14:paraId="4E761B12" w14:textId="77777777" w:rsidR="00DF6A44" w:rsidRPr="00E768D0" w:rsidRDefault="00DF6A44" w:rsidP="00533803">
            <w:pPr>
              <w:jc w:val="center"/>
              <w:rPr>
                <w:rFonts w:ascii="Times New Roman" w:hAnsi="Times New Roman"/>
              </w:rPr>
            </w:pPr>
            <w:r w:rsidRPr="00E768D0">
              <w:rPr>
                <w:rFonts w:ascii="Times New Roman" w:hAnsi="Times New Roman"/>
                <w:lang w:val="en"/>
              </w:rPr>
              <w:t>Location</w:t>
            </w:r>
          </w:p>
        </w:tc>
        <w:tc>
          <w:tcPr>
            <w:tcW w:w="1020" w:type="pct"/>
          </w:tcPr>
          <w:p w14:paraId="23F9736F"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0,101</w:t>
            </w:r>
          </w:p>
        </w:tc>
        <w:tc>
          <w:tcPr>
            <w:tcW w:w="648" w:type="pct"/>
          </w:tcPr>
          <w:p w14:paraId="33CE2066"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9,940</w:t>
            </w:r>
          </w:p>
        </w:tc>
        <w:tc>
          <w:tcPr>
            <w:tcW w:w="1961" w:type="pct"/>
            <w:vMerge/>
          </w:tcPr>
          <w:p w14:paraId="05BDAFF1" w14:textId="77777777" w:rsidR="00DF6A44" w:rsidRPr="00E768D0" w:rsidRDefault="00DF6A44" w:rsidP="00533803">
            <w:pPr>
              <w:jc w:val="center"/>
              <w:rPr>
                <w:rFonts w:ascii="Times New Roman" w:hAnsi="Times New Roman"/>
              </w:rPr>
            </w:pPr>
          </w:p>
        </w:tc>
      </w:tr>
      <w:tr w:rsidR="00DF6A44" w:rsidRPr="00E768D0" w14:paraId="032C3989" w14:textId="77777777" w:rsidTr="00D91632">
        <w:tc>
          <w:tcPr>
            <w:tcW w:w="1370" w:type="pct"/>
          </w:tcPr>
          <w:p w14:paraId="56F9FD56" w14:textId="77777777" w:rsidR="00DF6A44" w:rsidRPr="00E768D0" w:rsidRDefault="00DF6A44" w:rsidP="00533803">
            <w:pPr>
              <w:jc w:val="center"/>
              <w:rPr>
                <w:rFonts w:ascii="Times New Roman" w:hAnsi="Times New Roman"/>
              </w:rPr>
            </w:pPr>
            <w:r w:rsidRPr="00E768D0">
              <w:rPr>
                <w:rFonts w:ascii="Times New Roman" w:hAnsi="Times New Roman"/>
                <w:lang w:val="en"/>
              </w:rPr>
              <w:t>Person</w:t>
            </w:r>
          </w:p>
        </w:tc>
        <w:tc>
          <w:tcPr>
            <w:tcW w:w="1020" w:type="pct"/>
          </w:tcPr>
          <w:p w14:paraId="4F78AEC6"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0,164</w:t>
            </w:r>
          </w:p>
        </w:tc>
        <w:tc>
          <w:tcPr>
            <w:tcW w:w="648" w:type="pct"/>
          </w:tcPr>
          <w:p w14:paraId="63D5B64C"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6,106</w:t>
            </w:r>
          </w:p>
        </w:tc>
        <w:tc>
          <w:tcPr>
            <w:tcW w:w="1961" w:type="pct"/>
            <w:vMerge/>
          </w:tcPr>
          <w:p w14:paraId="18BF6FAF" w14:textId="77777777" w:rsidR="00DF6A44" w:rsidRPr="00E768D0" w:rsidRDefault="00DF6A44" w:rsidP="00533803">
            <w:pPr>
              <w:jc w:val="center"/>
              <w:rPr>
                <w:rFonts w:ascii="Times New Roman" w:hAnsi="Times New Roman"/>
              </w:rPr>
            </w:pPr>
          </w:p>
        </w:tc>
      </w:tr>
      <w:tr w:rsidR="00DF6A44" w:rsidRPr="00E768D0" w14:paraId="45E30C9D" w14:textId="77777777" w:rsidTr="00D91632">
        <w:tc>
          <w:tcPr>
            <w:tcW w:w="1370" w:type="pct"/>
          </w:tcPr>
          <w:p w14:paraId="52A7EFA5" w14:textId="77777777" w:rsidR="00DF6A44" w:rsidRPr="00E768D0" w:rsidRDefault="00DF6A44" w:rsidP="00533803">
            <w:pPr>
              <w:jc w:val="center"/>
              <w:rPr>
                <w:rFonts w:ascii="Times New Roman" w:hAnsi="Times New Roman"/>
              </w:rPr>
            </w:pPr>
            <w:r w:rsidRPr="00E768D0">
              <w:rPr>
                <w:rFonts w:ascii="Times New Roman" w:hAnsi="Times New Roman"/>
                <w:lang w:val="en"/>
              </w:rPr>
              <w:t>Physical Evidence</w:t>
            </w:r>
          </w:p>
        </w:tc>
        <w:tc>
          <w:tcPr>
            <w:tcW w:w="1020" w:type="pct"/>
          </w:tcPr>
          <w:p w14:paraId="0FA17399"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0,164</w:t>
            </w:r>
          </w:p>
        </w:tc>
        <w:tc>
          <w:tcPr>
            <w:tcW w:w="648" w:type="pct"/>
          </w:tcPr>
          <w:p w14:paraId="3FDC7937" w14:textId="77777777" w:rsidR="00DF6A44" w:rsidRPr="00E768D0" w:rsidRDefault="00DF6A44" w:rsidP="00533803">
            <w:pPr>
              <w:jc w:val="center"/>
              <w:rPr>
                <w:rFonts w:ascii="Times New Roman" w:hAnsi="Times New Roman"/>
              </w:rPr>
            </w:pPr>
            <w:r w:rsidRPr="00E768D0">
              <w:rPr>
                <w:rFonts w:ascii="Times New Roman" w:hAnsi="Times New Roman"/>
                <w:color w:val="010205"/>
                <w:lang w:val="en"/>
              </w:rPr>
              <w:t>6,114</w:t>
            </w:r>
          </w:p>
        </w:tc>
        <w:tc>
          <w:tcPr>
            <w:tcW w:w="1961" w:type="pct"/>
            <w:vMerge/>
          </w:tcPr>
          <w:p w14:paraId="08231B82" w14:textId="77777777" w:rsidR="00DF6A44" w:rsidRPr="00E768D0" w:rsidRDefault="00DF6A44" w:rsidP="00533803">
            <w:pPr>
              <w:jc w:val="center"/>
              <w:rPr>
                <w:rFonts w:ascii="Times New Roman" w:hAnsi="Times New Roman"/>
              </w:rPr>
            </w:pPr>
          </w:p>
        </w:tc>
      </w:tr>
    </w:tbl>
    <w:p w14:paraId="53F91D45" w14:textId="480A3419" w:rsidR="00D91632" w:rsidRDefault="00D91632" w:rsidP="00D91632">
      <w:pPr>
        <w:spacing w:after="240"/>
        <w:jc w:val="both"/>
        <w:rPr>
          <w:szCs w:val="22"/>
          <w:lang w:val="en"/>
        </w:rPr>
      </w:pPr>
      <w:r>
        <w:rPr>
          <w:szCs w:val="22"/>
          <w:lang w:val="en"/>
        </w:rPr>
        <w:t>Source:</w:t>
      </w:r>
      <w:r w:rsidRPr="00D91632">
        <w:rPr>
          <w:b/>
          <w:bCs/>
          <w:sz w:val="22"/>
          <w:szCs w:val="22"/>
          <w:lang w:val="en"/>
        </w:rPr>
        <w:t xml:space="preserve"> </w:t>
      </w:r>
      <w:r w:rsidRPr="00CA6F2B">
        <w:rPr>
          <w:b/>
          <w:bCs/>
          <w:sz w:val="22"/>
          <w:szCs w:val="22"/>
          <w:lang w:val="en"/>
        </w:rPr>
        <w:t>Processed researchers, 2022</w:t>
      </w:r>
      <w:r>
        <w:rPr>
          <w:b/>
          <w:bCs/>
          <w:sz w:val="22"/>
          <w:szCs w:val="22"/>
          <w:lang w:val="en"/>
        </w:rPr>
        <w:t>.</w:t>
      </w:r>
    </w:p>
    <w:p w14:paraId="3263A1F2" w14:textId="2820ACF1" w:rsidR="00D91632" w:rsidRPr="00D91632" w:rsidRDefault="00D91632" w:rsidP="00477997">
      <w:pPr>
        <w:ind w:firstLine="720"/>
        <w:jc w:val="both"/>
        <w:rPr>
          <w:rFonts w:ascii="Arial" w:hAnsi="Arial" w:cs="Arial"/>
        </w:rPr>
      </w:pPr>
      <w:r w:rsidRPr="00D91632">
        <w:rPr>
          <w:lang w:val="en"/>
        </w:rPr>
        <w:t>Based on the table 5.</w:t>
      </w:r>
      <w:r w:rsidR="000B151F">
        <w:rPr>
          <w:lang w:val="en"/>
        </w:rPr>
        <w:t>5</w:t>
      </w:r>
      <w:r w:rsidRPr="00D91632">
        <w:rPr>
          <w:lang w:val="en"/>
        </w:rPr>
        <w:t xml:space="preserve"> above, it can be seen that</w:t>
      </w:r>
      <w:r w:rsidRPr="00D91632">
        <w:rPr>
          <w:i/>
          <w:iCs/>
          <w:lang w:val="en"/>
        </w:rPr>
        <w:t xml:space="preserve"> the tolerance of </w:t>
      </w:r>
      <w:r w:rsidRPr="00D91632">
        <w:rPr>
          <w:lang w:val="en"/>
        </w:rPr>
        <w:t>each variable &gt; 0.1 and VIF &lt; 10. So, it can be said that there is no multicollinearity in the data of this study.</w:t>
      </w:r>
    </w:p>
    <w:p w14:paraId="5CA23DDB" w14:textId="03678A81" w:rsidR="00DF6A44" w:rsidRPr="00C31B75" w:rsidRDefault="00DF6A44" w:rsidP="00C31B75">
      <w:pPr>
        <w:pStyle w:val="ListParagraph"/>
        <w:numPr>
          <w:ilvl w:val="1"/>
          <w:numId w:val="19"/>
        </w:numPr>
        <w:spacing w:after="240"/>
        <w:jc w:val="both"/>
        <w:rPr>
          <w:b/>
          <w:bCs/>
          <w:szCs w:val="22"/>
        </w:rPr>
      </w:pPr>
      <w:r w:rsidRPr="00C31B75">
        <w:rPr>
          <w:b/>
          <w:bCs/>
          <w:szCs w:val="22"/>
          <w:lang w:val="en"/>
        </w:rPr>
        <w:t>Heteroskedasticity Test</w:t>
      </w:r>
    </w:p>
    <w:p w14:paraId="6B52874D" w14:textId="34ED981B" w:rsidR="00DF6A44" w:rsidRPr="003D5E39" w:rsidRDefault="00DF6A44" w:rsidP="00C31B75">
      <w:pPr>
        <w:jc w:val="center"/>
        <w:rPr>
          <w:sz w:val="21"/>
        </w:rPr>
      </w:pPr>
      <w:r w:rsidRPr="00C31B75">
        <w:rPr>
          <w:b/>
          <w:bCs/>
          <w:sz w:val="21"/>
          <w:lang w:val="en"/>
        </w:rPr>
        <w:t xml:space="preserve">Table </w:t>
      </w:r>
      <w:r w:rsidR="00C31B75" w:rsidRPr="00C31B75">
        <w:rPr>
          <w:b/>
          <w:bCs/>
          <w:sz w:val="21"/>
          <w:lang w:val="en"/>
        </w:rPr>
        <w:t>5.</w:t>
      </w:r>
      <w:r w:rsidR="000B151F">
        <w:rPr>
          <w:b/>
          <w:bCs/>
          <w:sz w:val="21"/>
          <w:lang w:val="en"/>
        </w:rPr>
        <w:t>6</w:t>
      </w:r>
      <w:r w:rsidRPr="003D5E39">
        <w:rPr>
          <w:sz w:val="21"/>
          <w:lang w:val="en"/>
        </w:rPr>
        <w:t xml:space="preserve"> Heteroskedasticity Test</w:t>
      </w:r>
    </w:p>
    <w:tbl>
      <w:tblPr>
        <w:tblStyle w:val="TableGrid"/>
        <w:tblW w:w="5000" w:type="pct"/>
        <w:tblLook w:val="04A0" w:firstRow="1" w:lastRow="0" w:firstColumn="1" w:lastColumn="0" w:noHBand="0" w:noVBand="1"/>
      </w:tblPr>
      <w:tblGrid>
        <w:gridCol w:w="2773"/>
        <w:gridCol w:w="1228"/>
        <w:gridCol w:w="1116"/>
        <w:gridCol w:w="4230"/>
      </w:tblGrid>
      <w:tr w:rsidR="003D5E39" w:rsidRPr="00E768D0" w14:paraId="6F887E6B" w14:textId="77777777" w:rsidTr="00C31B75">
        <w:tc>
          <w:tcPr>
            <w:tcW w:w="5000" w:type="pct"/>
            <w:gridSpan w:val="4"/>
            <w:vAlign w:val="center"/>
          </w:tcPr>
          <w:p w14:paraId="6355D991"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b/>
                <w:bCs/>
                <w:color w:val="000000" w:themeColor="text1"/>
                <w:lang w:val="en"/>
              </w:rPr>
              <w:t>Coefficients</w:t>
            </w:r>
          </w:p>
        </w:tc>
      </w:tr>
      <w:tr w:rsidR="003D5E39" w:rsidRPr="00E768D0" w14:paraId="7299CF4E" w14:textId="77777777" w:rsidTr="00C31B75">
        <w:tc>
          <w:tcPr>
            <w:tcW w:w="1483" w:type="pct"/>
            <w:vAlign w:val="center"/>
          </w:tcPr>
          <w:p w14:paraId="6266BA8B"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b/>
                <w:bCs/>
                <w:color w:val="000000" w:themeColor="text1"/>
                <w:lang w:val="en"/>
              </w:rPr>
              <w:t>Glejser</w:t>
            </w:r>
          </w:p>
        </w:tc>
        <w:tc>
          <w:tcPr>
            <w:tcW w:w="657" w:type="pct"/>
            <w:vAlign w:val="center"/>
          </w:tcPr>
          <w:p w14:paraId="1A0F4116"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b/>
                <w:bCs/>
                <w:color w:val="000000" w:themeColor="text1"/>
                <w:lang w:val="en"/>
              </w:rPr>
              <w:t>t</w:t>
            </w:r>
          </w:p>
        </w:tc>
        <w:tc>
          <w:tcPr>
            <w:tcW w:w="597" w:type="pct"/>
            <w:vAlign w:val="center"/>
          </w:tcPr>
          <w:p w14:paraId="5640B39F"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b/>
                <w:bCs/>
                <w:color w:val="000000" w:themeColor="text1"/>
                <w:lang w:val="en"/>
              </w:rPr>
              <w:t>Sig.</w:t>
            </w:r>
          </w:p>
        </w:tc>
        <w:tc>
          <w:tcPr>
            <w:tcW w:w="2264" w:type="pct"/>
            <w:vAlign w:val="center"/>
          </w:tcPr>
          <w:p w14:paraId="0B37B14F"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b/>
                <w:bCs/>
                <w:color w:val="000000" w:themeColor="text1"/>
                <w:lang w:val="en"/>
              </w:rPr>
              <w:t>Information</w:t>
            </w:r>
          </w:p>
        </w:tc>
      </w:tr>
      <w:tr w:rsidR="003D5E39" w:rsidRPr="00E768D0" w14:paraId="6EBE14B0" w14:textId="77777777" w:rsidTr="00C31B75">
        <w:tc>
          <w:tcPr>
            <w:tcW w:w="1483" w:type="pct"/>
          </w:tcPr>
          <w:p w14:paraId="11B2D89A" w14:textId="77777777" w:rsidR="003D5E39" w:rsidRPr="00E768D0" w:rsidRDefault="003D5E39" w:rsidP="00533803">
            <w:pPr>
              <w:spacing w:line="360" w:lineRule="auto"/>
              <w:jc w:val="both"/>
              <w:rPr>
                <w:rFonts w:ascii="Times New Roman" w:hAnsi="Times New Roman"/>
                <w:color w:val="000000" w:themeColor="text1"/>
              </w:rPr>
            </w:pPr>
            <w:r w:rsidRPr="00E768D0">
              <w:rPr>
                <w:rFonts w:ascii="Times New Roman" w:hAnsi="Times New Roman"/>
                <w:color w:val="000000" w:themeColor="text1"/>
                <w:lang w:val="en"/>
              </w:rPr>
              <w:t>Product</w:t>
            </w:r>
          </w:p>
        </w:tc>
        <w:tc>
          <w:tcPr>
            <w:tcW w:w="657" w:type="pct"/>
            <w:vAlign w:val="center"/>
          </w:tcPr>
          <w:p w14:paraId="152C49C4"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0,522</w:t>
            </w:r>
          </w:p>
        </w:tc>
        <w:tc>
          <w:tcPr>
            <w:tcW w:w="597" w:type="pct"/>
            <w:vAlign w:val="center"/>
          </w:tcPr>
          <w:p w14:paraId="5F16920F"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0,602</w:t>
            </w:r>
          </w:p>
        </w:tc>
        <w:tc>
          <w:tcPr>
            <w:tcW w:w="2264" w:type="pct"/>
            <w:vMerge w:val="restart"/>
            <w:vAlign w:val="center"/>
          </w:tcPr>
          <w:p w14:paraId="7FEE2994" w14:textId="77777777" w:rsidR="003D5E39" w:rsidRPr="00E768D0" w:rsidRDefault="003D5E39" w:rsidP="00533803">
            <w:pPr>
              <w:spacing w:line="360" w:lineRule="auto"/>
              <w:jc w:val="center"/>
              <w:rPr>
                <w:rFonts w:ascii="Times New Roman" w:hAnsi="Times New Roman"/>
                <w:color w:val="000000" w:themeColor="text1"/>
              </w:rPr>
            </w:pPr>
            <w:r w:rsidRPr="00E768D0">
              <w:rPr>
                <w:rFonts w:ascii="Times New Roman" w:hAnsi="Times New Roman"/>
                <w:color w:val="000000" w:themeColor="text1"/>
                <w:lang w:val="en"/>
              </w:rPr>
              <w:t>No heteroskedasticity occurs</w:t>
            </w:r>
          </w:p>
        </w:tc>
      </w:tr>
      <w:tr w:rsidR="003D5E39" w:rsidRPr="00E768D0" w14:paraId="678FA663" w14:textId="77777777" w:rsidTr="00C31B75">
        <w:tc>
          <w:tcPr>
            <w:tcW w:w="1483" w:type="pct"/>
          </w:tcPr>
          <w:p w14:paraId="0D2CA2F2" w14:textId="77777777" w:rsidR="003D5E39" w:rsidRPr="00E768D0" w:rsidRDefault="003D5E39" w:rsidP="00533803">
            <w:pPr>
              <w:spacing w:line="360" w:lineRule="auto"/>
              <w:jc w:val="both"/>
              <w:rPr>
                <w:rFonts w:ascii="Times New Roman" w:hAnsi="Times New Roman"/>
                <w:color w:val="000000" w:themeColor="text1"/>
              </w:rPr>
            </w:pPr>
            <w:r w:rsidRPr="00E768D0">
              <w:rPr>
                <w:rFonts w:ascii="Times New Roman" w:hAnsi="Times New Roman"/>
                <w:color w:val="000000" w:themeColor="text1"/>
                <w:lang w:val="en"/>
              </w:rPr>
              <w:t>Price</w:t>
            </w:r>
          </w:p>
        </w:tc>
        <w:tc>
          <w:tcPr>
            <w:tcW w:w="657" w:type="pct"/>
            <w:vAlign w:val="center"/>
          </w:tcPr>
          <w:p w14:paraId="0473CCE6"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-1,238</w:t>
            </w:r>
          </w:p>
        </w:tc>
        <w:tc>
          <w:tcPr>
            <w:tcW w:w="597" w:type="pct"/>
            <w:vAlign w:val="center"/>
          </w:tcPr>
          <w:p w14:paraId="698842C2"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0,218</w:t>
            </w:r>
          </w:p>
        </w:tc>
        <w:tc>
          <w:tcPr>
            <w:tcW w:w="2264" w:type="pct"/>
            <w:vMerge/>
            <w:vAlign w:val="center"/>
          </w:tcPr>
          <w:p w14:paraId="2B75F6F4" w14:textId="77777777" w:rsidR="003D5E39" w:rsidRPr="00E768D0" w:rsidRDefault="003D5E39" w:rsidP="00533803">
            <w:pPr>
              <w:spacing w:line="360" w:lineRule="auto"/>
              <w:jc w:val="center"/>
              <w:rPr>
                <w:rFonts w:ascii="Times New Roman" w:hAnsi="Times New Roman"/>
                <w:b/>
                <w:bCs/>
                <w:color w:val="000000" w:themeColor="text1"/>
              </w:rPr>
            </w:pPr>
          </w:p>
        </w:tc>
      </w:tr>
      <w:tr w:rsidR="003D5E39" w:rsidRPr="00E768D0" w14:paraId="258BF872" w14:textId="77777777" w:rsidTr="00C31B75">
        <w:tc>
          <w:tcPr>
            <w:tcW w:w="1483" w:type="pct"/>
          </w:tcPr>
          <w:p w14:paraId="0CEF0334" w14:textId="77777777" w:rsidR="003D5E39" w:rsidRPr="00E768D0" w:rsidRDefault="003D5E39" w:rsidP="00533803">
            <w:pPr>
              <w:spacing w:line="360" w:lineRule="auto"/>
              <w:jc w:val="both"/>
              <w:rPr>
                <w:rFonts w:ascii="Times New Roman" w:hAnsi="Times New Roman"/>
                <w:color w:val="000000" w:themeColor="text1"/>
              </w:rPr>
            </w:pPr>
            <w:r w:rsidRPr="00E768D0">
              <w:rPr>
                <w:rFonts w:ascii="Times New Roman" w:hAnsi="Times New Roman"/>
                <w:color w:val="000000" w:themeColor="text1"/>
                <w:lang w:val="en"/>
              </w:rPr>
              <w:t>Promotion</w:t>
            </w:r>
          </w:p>
        </w:tc>
        <w:tc>
          <w:tcPr>
            <w:tcW w:w="657" w:type="pct"/>
            <w:vAlign w:val="center"/>
          </w:tcPr>
          <w:p w14:paraId="485A9032"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1,101</w:t>
            </w:r>
          </w:p>
        </w:tc>
        <w:tc>
          <w:tcPr>
            <w:tcW w:w="597" w:type="pct"/>
            <w:vAlign w:val="center"/>
          </w:tcPr>
          <w:p w14:paraId="555AB1BE"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0,273</w:t>
            </w:r>
          </w:p>
        </w:tc>
        <w:tc>
          <w:tcPr>
            <w:tcW w:w="2264" w:type="pct"/>
            <w:vMerge/>
            <w:vAlign w:val="center"/>
          </w:tcPr>
          <w:p w14:paraId="1361AF3A" w14:textId="77777777" w:rsidR="003D5E39" w:rsidRPr="00E768D0" w:rsidRDefault="003D5E39" w:rsidP="00533803">
            <w:pPr>
              <w:spacing w:line="360" w:lineRule="auto"/>
              <w:jc w:val="center"/>
              <w:rPr>
                <w:rFonts w:ascii="Times New Roman" w:hAnsi="Times New Roman"/>
                <w:b/>
                <w:bCs/>
                <w:color w:val="000000" w:themeColor="text1"/>
              </w:rPr>
            </w:pPr>
          </w:p>
        </w:tc>
      </w:tr>
      <w:tr w:rsidR="003D5E39" w:rsidRPr="00E768D0" w14:paraId="1BAE147E" w14:textId="77777777" w:rsidTr="00C31B75">
        <w:tc>
          <w:tcPr>
            <w:tcW w:w="1483" w:type="pct"/>
          </w:tcPr>
          <w:p w14:paraId="05C705FC" w14:textId="77777777" w:rsidR="003D5E39" w:rsidRPr="00E768D0" w:rsidRDefault="003D5E39" w:rsidP="00533803">
            <w:pPr>
              <w:spacing w:line="360" w:lineRule="auto"/>
              <w:jc w:val="both"/>
              <w:rPr>
                <w:rFonts w:ascii="Times New Roman" w:hAnsi="Times New Roman"/>
                <w:color w:val="000000" w:themeColor="text1"/>
              </w:rPr>
            </w:pPr>
            <w:r w:rsidRPr="00E768D0">
              <w:rPr>
                <w:rFonts w:ascii="Times New Roman" w:hAnsi="Times New Roman"/>
                <w:color w:val="000000" w:themeColor="text1"/>
                <w:lang w:val="en"/>
              </w:rPr>
              <w:t>Location</w:t>
            </w:r>
          </w:p>
        </w:tc>
        <w:tc>
          <w:tcPr>
            <w:tcW w:w="657" w:type="pct"/>
            <w:vAlign w:val="center"/>
          </w:tcPr>
          <w:p w14:paraId="3F3D3C7C"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-0,672</w:t>
            </w:r>
          </w:p>
        </w:tc>
        <w:tc>
          <w:tcPr>
            <w:tcW w:w="597" w:type="pct"/>
            <w:vAlign w:val="center"/>
          </w:tcPr>
          <w:p w14:paraId="2B4633C5"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0,503</w:t>
            </w:r>
          </w:p>
        </w:tc>
        <w:tc>
          <w:tcPr>
            <w:tcW w:w="2264" w:type="pct"/>
            <w:vMerge/>
            <w:vAlign w:val="center"/>
          </w:tcPr>
          <w:p w14:paraId="3F3CD46C" w14:textId="77777777" w:rsidR="003D5E39" w:rsidRPr="00E768D0" w:rsidRDefault="003D5E39" w:rsidP="00533803">
            <w:pPr>
              <w:spacing w:line="360" w:lineRule="auto"/>
              <w:jc w:val="center"/>
              <w:rPr>
                <w:rFonts w:ascii="Times New Roman" w:hAnsi="Times New Roman"/>
                <w:b/>
                <w:bCs/>
                <w:color w:val="000000" w:themeColor="text1"/>
              </w:rPr>
            </w:pPr>
          </w:p>
        </w:tc>
      </w:tr>
      <w:tr w:rsidR="003D5E39" w:rsidRPr="00E768D0" w14:paraId="06B5CA81" w14:textId="77777777" w:rsidTr="00C31B75">
        <w:tc>
          <w:tcPr>
            <w:tcW w:w="1483" w:type="pct"/>
          </w:tcPr>
          <w:p w14:paraId="0054F6C6" w14:textId="77777777" w:rsidR="003D5E39" w:rsidRPr="00E768D0" w:rsidRDefault="003D5E39" w:rsidP="00533803">
            <w:pPr>
              <w:spacing w:line="360" w:lineRule="auto"/>
              <w:jc w:val="both"/>
              <w:rPr>
                <w:rFonts w:ascii="Times New Roman" w:hAnsi="Times New Roman"/>
                <w:color w:val="000000" w:themeColor="text1"/>
              </w:rPr>
            </w:pPr>
            <w:r w:rsidRPr="00E768D0">
              <w:rPr>
                <w:rFonts w:ascii="Times New Roman" w:hAnsi="Times New Roman"/>
                <w:color w:val="000000" w:themeColor="text1"/>
                <w:lang w:val="en"/>
              </w:rPr>
              <w:t>Person</w:t>
            </w:r>
          </w:p>
        </w:tc>
        <w:tc>
          <w:tcPr>
            <w:tcW w:w="657" w:type="pct"/>
            <w:vAlign w:val="center"/>
          </w:tcPr>
          <w:p w14:paraId="568BCAF7"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-1,653</w:t>
            </w:r>
          </w:p>
        </w:tc>
        <w:tc>
          <w:tcPr>
            <w:tcW w:w="597" w:type="pct"/>
            <w:vAlign w:val="center"/>
          </w:tcPr>
          <w:p w14:paraId="4BF6590C"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0,101</w:t>
            </w:r>
          </w:p>
        </w:tc>
        <w:tc>
          <w:tcPr>
            <w:tcW w:w="2264" w:type="pct"/>
            <w:vMerge/>
            <w:vAlign w:val="center"/>
          </w:tcPr>
          <w:p w14:paraId="44C2F820" w14:textId="77777777" w:rsidR="003D5E39" w:rsidRPr="00E768D0" w:rsidRDefault="003D5E39" w:rsidP="00533803">
            <w:pPr>
              <w:spacing w:line="360" w:lineRule="auto"/>
              <w:jc w:val="center"/>
              <w:rPr>
                <w:rFonts w:ascii="Times New Roman" w:hAnsi="Times New Roman"/>
                <w:b/>
                <w:bCs/>
                <w:color w:val="000000" w:themeColor="text1"/>
              </w:rPr>
            </w:pPr>
          </w:p>
        </w:tc>
      </w:tr>
      <w:tr w:rsidR="003D5E39" w:rsidRPr="00E768D0" w14:paraId="3E2339F8" w14:textId="77777777" w:rsidTr="00C31B75">
        <w:tc>
          <w:tcPr>
            <w:tcW w:w="1483" w:type="pct"/>
          </w:tcPr>
          <w:p w14:paraId="07267967" w14:textId="77777777" w:rsidR="003D5E39" w:rsidRPr="00E768D0" w:rsidRDefault="003D5E39" w:rsidP="00533803">
            <w:pPr>
              <w:spacing w:line="360" w:lineRule="auto"/>
              <w:jc w:val="both"/>
              <w:rPr>
                <w:rFonts w:ascii="Times New Roman" w:hAnsi="Times New Roman"/>
                <w:color w:val="000000" w:themeColor="text1"/>
              </w:rPr>
            </w:pPr>
            <w:r w:rsidRPr="00E768D0">
              <w:rPr>
                <w:rFonts w:ascii="Times New Roman" w:hAnsi="Times New Roman"/>
                <w:color w:val="000000" w:themeColor="text1"/>
                <w:lang w:val="en"/>
              </w:rPr>
              <w:t>Physical evidence</w:t>
            </w:r>
          </w:p>
        </w:tc>
        <w:tc>
          <w:tcPr>
            <w:tcW w:w="657" w:type="pct"/>
            <w:vAlign w:val="center"/>
          </w:tcPr>
          <w:p w14:paraId="6A0C2348"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2,297</w:t>
            </w:r>
          </w:p>
        </w:tc>
        <w:tc>
          <w:tcPr>
            <w:tcW w:w="597" w:type="pct"/>
            <w:vAlign w:val="center"/>
          </w:tcPr>
          <w:p w14:paraId="6EB26A34" w14:textId="77777777" w:rsidR="003D5E39" w:rsidRPr="00E768D0" w:rsidRDefault="003D5E39" w:rsidP="00533803">
            <w:pPr>
              <w:spacing w:line="360" w:lineRule="auto"/>
              <w:jc w:val="center"/>
              <w:rPr>
                <w:rFonts w:ascii="Times New Roman" w:hAnsi="Times New Roman"/>
                <w:b/>
                <w:bCs/>
                <w:color w:val="000000" w:themeColor="text1"/>
              </w:rPr>
            </w:pPr>
            <w:r w:rsidRPr="00E768D0">
              <w:rPr>
                <w:rFonts w:ascii="Times New Roman" w:hAnsi="Times New Roman"/>
                <w:color w:val="000000" w:themeColor="text1"/>
                <w:lang w:val="en"/>
              </w:rPr>
              <w:t>0,053</w:t>
            </w:r>
          </w:p>
        </w:tc>
        <w:tc>
          <w:tcPr>
            <w:tcW w:w="2264" w:type="pct"/>
            <w:vMerge/>
            <w:vAlign w:val="center"/>
          </w:tcPr>
          <w:p w14:paraId="4DA1400E" w14:textId="77777777" w:rsidR="003D5E39" w:rsidRPr="00E768D0" w:rsidRDefault="003D5E39" w:rsidP="00533803">
            <w:pPr>
              <w:spacing w:line="360" w:lineRule="auto"/>
              <w:jc w:val="center"/>
              <w:rPr>
                <w:rFonts w:ascii="Times New Roman" w:hAnsi="Times New Roman"/>
                <w:b/>
                <w:bCs/>
                <w:color w:val="000000" w:themeColor="text1"/>
              </w:rPr>
            </w:pPr>
          </w:p>
        </w:tc>
      </w:tr>
    </w:tbl>
    <w:p w14:paraId="50BE38BE" w14:textId="287B5FAD" w:rsidR="00E875FF" w:rsidRPr="00E875FF" w:rsidRDefault="00E875FF" w:rsidP="00E875FF">
      <w:pPr>
        <w:spacing w:after="240"/>
        <w:jc w:val="both"/>
        <w:rPr>
          <w:sz w:val="22"/>
          <w:szCs w:val="22"/>
        </w:rPr>
      </w:pPr>
      <w:r w:rsidRPr="00E875FF">
        <w:rPr>
          <w:sz w:val="22"/>
          <w:szCs w:val="22"/>
        </w:rPr>
        <w:lastRenderedPageBreak/>
        <w:t xml:space="preserve">Source: </w:t>
      </w:r>
      <w:r w:rsidRPr="00E875FF">
        <w:rPr>
          <w:b/>
          <w:bCs/>
          <w:sz w:val="22"/>
          <w:szCs w:val="22"/>
        </w:rPr>
        <w:t>Processed research,2022</w:t>
      </w:r>
      <w:r>
        <w:rPr>
          <w:b/>
          <w:bCs/>
          <w:sz w:val="22"/>
          <w:szCs w:val="22"/>
        </w:rPr>
        <w:t>.</w:t>
      </w:r>
    </w:p>
    <w:p w14:paraId="3937D6FA" w14:textId="4F8D17B0" w:rsidR="00E875FF" w:rsidRPr="00E875FF" w:rsidRDefault="00E875FF" w:rsidP="00477997">
      <w:pPr>
        <w:ind w:firstLine="360"/>
        <w:jc w:val="both"/>
        <w:rPr>
          <w:rFonts w:ascii="Arial" w:hAnsi="Arial" w:cs="Arial"/>
          <w:color w:val="000000" w:themeColor="text1"/>
        </w:rPr>
      </w:pPr>
      <w:r w:rsidRPr="00E875FF">
        <w:rPr>
          <w:color w:val="000000" w:themeColor="text1"/>
          <w:lang w:val="en"/>
        </w:rPr>
        <w:t>Based on the data in table 5</w:t>
      </w:r>
      <w:r>
        <w:rPr>
          <w:color w:val="000000" w:themeColor="text1"/>
          <w:lang w:val="en"/>
        </w:rPr>
        <w:t>.</w:t>
      </w:r>
      <w:r w:rsidR="000B151F">
        <w:rPr>
          <w:color w:val="000000" w:themeColor="text1"/>
          <w:lang w:val="en"/>
        </w:rPr>
        <w:t>6</w:t>
      </w:r>
      <w:r w:rsidRPr="00E875FF">
        <w:rPr>
          <w:color w:val="000000" w:themeColor="text1"/>
          <w:lang w:val="en"/>
        </w:rPr>
        <w:t xml:space="preserve"> above, it can be seen that heteroskedasticity does not occur due to the significance of each independent variable &gt; 0.05.</w:t>
      </w:r>
    </w:p>
    <w:p w14:paraId="41EDEFE5" w14:textId="078222B6" w:rsidR="00477997" w:rsidRPr="001B77F9" w:rsidRDefault="00A258B4" w:rsidP="001B77F9">
      <w:pPr>
        <w:pStyle w:val="ListParagraph"/>
        <w:numPr>
          <w:ilvl w:val="1"/>
          <w:numId w:val="19"/>
        </w:numPr>
        <w:spacing w:before="240" w:after="240"/>
        <w:jc w:val="both"/>
        <w:rPr>
          <w:b/>
          <w:bCs/>
          <w:szCs w:val="22"/>
        </w:rPr>
      </w:pPr>
      <w:r w:rsidRPr="00C31B75">
        <w:rPr>
          <w:b/>
          <w:bCs/>
          <w:szCs w:val="22"/>
          <w:lang w:val="en"/>
        </w:rPr>
        <w:t>Multiple Linear Regression Analysis</w:t>
      </w:r>
    </w:p>
    <w:p w14:paraId="29C52CD1" w14:textId="12B0F2D5" w:rsidR="00A258B4" w:rsidRPr="00A258B4" w:rsidRDefault="00A258B4" w:rsidP="00C31B75">
      <w:pPr>
        <w:jc w:val="center"/>
        <w:rPr>
          <w:sz w:val="21"/>
        </w:rPr>
      </w:pPr>
      <w:r w:rsidRPr="00C31B75">
        <w:rPr>
          <w:b/>
          <w:bCs/>
          <w:sz w:val="21"/>
          <w:lang w:val="en"/>
        </w:rPr>
        <w:t>Table 5</w:t>
      </w:r>
      <w:r w:rsidR="00C31B75" w:rsidRPr="00C31B75">
        <w:rPr>
          <w:b/>
          <w:bCs/>
          <w:sz w:val="21"/>
          <w:lang w:val="en"/>
        </w:rPr>
        <w:t>.</w:t>
      </w:r>
      <w:r w:rsidR="000B151F">
        <w:rPr>
          <w:b/>
          <w:bCs/>
          <w:sz w:val="21"/>
          <w:lang w:val="en"/>
        </w:rPr>
        <w:t>7</w:t>
      </w:r>
      <w:r w:rsidRPr="00A258B4">
        <w:rPr>
          <w:sz w:val="21"/>
          <w:lang w:val="en"/>
        </w:rPr>
        <w:t xml:space="preserve"> Multiple Linear Regression Analysis</w:t>
      </w:r>
    </w:p>
    <w:tbl>
      <w:tblPr>
        <w:tblStyle w:val="TableGrid"/>
        <w:tblW w:w="5000" w:type="pct"/>
        <w:tblLook w:val="04A0" w:firstRow="1" w:lastRow="0" w:firstColumn="1" w:lastColumn="0" w:noHBand="0" w:noVBand="1"/>
      </w:tblPr>
      <w:tblGrid>
        <w:gridCol w:w="2336"/>
        <w:gridCol w:w="2337"/>
        <w:gridCol w:w="2337"/>
        <w:gridCol w:w="2337"/>
      </w:tblGrid>
      <w:tr w:rsidR="00A258B4" w:rsidRPr="00E768D0" w14:paraId="51D1E41E" w14:textId="77777777" w:rsidTr="00E875FF">
        <w:tc>
          <w:tcPr>
            <w:tcW w:w="1250" w:type="pct"/>
            <w:vMerge w:val="restart"/>
            <w:vAlign w:val="center"/>
          </w:tcPr>
          <w:p w14:paraId="22702AA3" w14:textId="77777777" w:rsidR="00A258B4" w:rsidRPr="00E768D0" w:rsidRDefault="00A258B4" w:rsidP="00533803">
            <w:pPr>
              <w:jc w:val="center"/>
              <w:rPr>
                <w:rFonts w:ascii="Times New Roman" w:hAnsi="Times New Roman"/>
                <w:b/>
                <w:bCs/>
                <w:color w:val="0D0D0D" w:themeColor="text1" w:themeTint="F2"/>
              </w:rPr>
            </w:pPr>
            <w:r w:rsidRPr="00E768D0">
              <w:rPr>
                <w:rFonts w:ascii="Times New Roman" w:hAnsi="Times New Roman"/>
                <w:b/>
                <w:bCs/>
                <w:color w:val="0D0D0D" w:themeColor="text1" w:themeTint="F2"/>
                <w:lang w:val="en"/>
              </w:rPr>
              <w:t>Variable</w:t>
            </w:r>
          </w:p>
        </w:tc>
        <w:tc>
          <w:tcPr>
            <w:tcW w:w="1250" w:type="pct"/>
          </w:tcPr>
          <w:p w14:paraId="442069BC" w14:textId="77777777" w:rsidR="00A258B4" w:rsidRPr="00E768D0" w:rsidRDefault="00A258B4" w:rsidP="00533803">
            <w:pPr>
              <w:jc w:val="both"/>
              <w:rPr>
                <w:rFonts w:ascii="Times New Roman" w:hAnsi="Times New Roman"/>
                <w:b/>
                <w:bCs/>
                <w:color w:val="0D0D0D" w:themeColor="text1" w:themeTint="F2"/>
              </w:rPr>
            </w:pPr>
            <w:r w:rsidRPr="00E768D0">
              <w:rPr>
                <w:rFonts w:ascii="Times New Roman" w:hAnsi="Times New Roman"/>
                <w:b/>
                <w:bCs/>
                <w:color w:val="0D0D0D" w:themeColor="text1" w:themeTint="F2"/>
                <w:lang w:val="en"/>
              </w:rPr>
              <w:t>Unstandardized Coefficients</w:t>
            </w:r>
          </w:p>
        </w:tc>
        <w:tc>
          <w:tcPr>
            <w:tcW w:w="1250" w:type="pct"/>
            <w:vMerge w:val="restart"/>
            <w:vAlign w:val="center"/>
          </w:tcPr>
          <w:p w14:paraId="2A8525D1" w14:textId="77777777" w:rsidR="00A258B4" w:rsidRPr="00E768D0" w:rsidRDefault="00A258B4" w:rsidP="00533803">
            <w:pPr>
              <w:jc w:val="center"/>
              <w:rPr>
                <w:rFonts w:ascii="Times New Roman" w:hAnsi="Times New Roman"/>
                <w:b/>
                <w:bCs/>
                <w:color w:val="0D0D0D" w:themeColor="text1" w:themeTint="F2"/>
              </w:rPr>
            </w:pPr>
            <w:r w:rsidRPr="00E768D0">
              <w:rPr>
                <w:rFonts w:ascii="Times New Roman" w:hAnsi="Times New Roman"/>
                <w:b/>
                <w:bCs/>
                <w:color w:val="0D0D0D" w:themeColor="text1" w:themeTint="F2"/>
                <w:lang w:val="en"/>
              </w:rPr>
              <w:t>Sig.</w:t>
            </w:r>
          </w:p>
        </w:tc>
        <w:tc>
          <w:tcPr>
            <w:tcW w:w="1250" w:type="pct"/>
            <w:vMerge w:val="restart"/>
            <w:vAlign w:val="center"/>
          </w:tcPr>
          <w:p w14:paraId="51089891" w14:textId="77777777" w:rsidR="00A258B4" w:rsidRPr="00E768D0" w:rsidRDefault="00A258B4" w:rsidP="00533803">
            <w:pPr>
              <w:jc w:val="center"/>
              <w:rPr>
                <w:rFonts w:ascii="Times New Roman" w:hAnsi="Times New Roman"/>
                <w:b/>
                <w:bCs/>
                <w:color w:val="0D0D0D" w:themeColor="text1" w:themeTint="F2"/>
              </w:rPr>
            </w:pPr>
            <w:r w:rsidRPr="00E768D0">
              <w:rPr>
                <w:rFonts w:ascii="Times New Roman" w:hAnsi="Times New Roman"/>
                <w:b/>
                <w:bCs/>
                <w:color w:val="0D0D0D" w:themeColor="text1" w:themeTint="F2"/>
                <w:lang w:val="en"/>
              </w:rPr>
              <w:t>Information</w:t>
            </w:r>
          </w:p>
        </w:tc>
      </w:tr>
      <w:tr w:rsidR="00A258B4" w:rsidRPr="00E768D0" w14:paraId="4A538EBC" w14:textId="77777777" w:rsidTr="00E875FF">
        <w:tc>
          <w:tcPr>
            <w:tcW w:w="1250" w:type="pct"/>
            <w:vMerge/>
            <w:vAlign w:val="center"/>
          </w:tcPr>
          <w:p w14:paraId="7C292CE2" w14:textId="77777777" w:rsidR="00A258B4" w:rsidRPr="00E768D0" w:rsidRDefault="00A258B4" w:rsidP="00533803">
            <w:pPr>
              <w:jc w:val="center"/>
              <w:rPr>
                <w:rFonts w:ascii="Times New Roman" w:hAnsi="Times New Roman"/>
                <w:color w:val="0D0D0D" w:themeColor="text1" w:themeTint="F2"/>
              </w:rPr>
            </w:pPr>
          </w:p>
        </w:tc>
        <w:tc>
          <w:tcPr>
            <w:tcW w:w="1250" w:type="pct"/>
          </w:tcPr>
          <w:p w14:paraId="52ABE013" w14:textId="77777777" w:rsidR="00A258B4" w:rsidRPr="00E768D0" w:rsidRDefault="00A258B4" w:rsidP="00533803">
            <w:pPr>
              <w:jc w:val="both"/>
              <w:rPr>
                <w:rFonts w:ascii="Times New Roman" w:hAnsi="Times New Roman"/>
                <w:color w:val="0D0D0D" w:themeColor="text1" w:themeTint="F2"/>
              </w:rPr>
            </w:pPr>
            <w:r w:rsidRPr="00E768D0">
              <w:rPr>
                <w:rFonts w:ascii="Times New Roman" w:hAnsi="Times New Roman"/>
                <w:color w:val="0D0D0D" w:themeColor="text1" w:themeTint="F2"/>
                <w:lang w:val="en"/>
              </w:rPr>
              <w:t>B</w:t>
            </w:r>
          </w:p>
        </w:tc>
        <w:tc>
          <w:tcPr>
            <w:tcW w:w="1250" w:type="pct"/>
            <w:vMerge/>
          </w:tcPr>
          <w:p w14:paraId="26C00A0D" w14:textId="77777777" w:rsidR="00A258B4" w:rsidRPr="00E768D0" w:rsidRDefault="00A258B4" w:rsidP="00533803">
            <w:pPr>
              <w:jc w:val="both"/>
              <w:rPr>
                <w:rFonts w:ascii="Times New Roman" w:hAnsi="Times New Roman"/>
                <w:color w:val="0D0D0D" w:themeColor="text1" w:themeTint="F2"/>
              </w:rPr>
            </w:pPr>
          </w:p>
        </w:tc>
        <w:tc>
          <w:tcPr>
            <w:tcW w:w="1250" w:type="pct"/>
            <w:vMerge/>
            <w:vAlign w:val="center"/>
          </w:tcPr>
          <w:p w14:paraId="304E63B3" w14:textId="77777777" w:rsidR="00A258B4" w:rsidRPr="00E768D0" w:rsidRDefault="00A258B4" w:rsidP="00533803">
            <w:pPr>
              <w:jc w:val="center"/>
              <w:rPr>
                <w:rFonts w:ascii="Times New Roman" w:hAnsi="Times New Roman"/>
                <w:color w:val="0D0D0D" w:themeColor="text1" w:themeTint="F2"/>
              </w:rPr>
            </w:pPr>
          </w:p>
        </w:tc>
      </w:tr>
      <w:tr w:rsidR="00A258B4" w:rsidRPr="00E768D0" w14:paraId="1AD27636" w14:textId="77777777" w:rsidTr="00E875FF">
        <w:tc>
          <w:tcPr>
            <w:tcW w:w="1250" w:type="pct"/>
            <w:vAlign w:val="center"/>
          </w:tcPr>
          <w:p w14:paraId="0297B1CB"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Constant</w:t>
            </w:r>
          </w:p>
        </w:tc>
        <w:tc>
          <w:tcPr>
            <w:tcW w:w="1250" w:type="pct"/>
            <w:vAlign w:val="center"/>
          </w:tcPr>
          <w:p w14:paraId="108C7704"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1,597</w:t>
            </w:r>
          </w:p>
        </w:tc>
        <w:tc>
          <w:tcPr>
            <w:tcW w:w="1250" w:type="pct"/>
            <w:vAlign w:val="center"/>
          </w:tcPr>
          <w:p w14:paraId="77BE85C1"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0,002</w:t>
            </w:r>
          </w:p>
        </w:tc>
        <w:tc>
          <w:tcPr>
            <w:tcW w:w="1250" w:type="pct"/>
            <w:vAlign w:val="center"/>
          </w:tcPr>
          <w:p w14:paraId="631E41E2" w14:textId="77777777" w:rsidR="00A258B4" w:rsidRPr="00E768D0" w:rsidRDefault="00A258B4" w:rsidP="00533803">
            <w:pPr>
              <w:jc w:val="center"/>
              <w:rPr>
                <w:rFonts w:ascii="Times New Roman" w:hAnsi="Times New Roman"/>
                <w:color w:val="0D0D0D" w:themeColor="text1" w:themeTint="F2"/>
              </w:rPr>
            </w:pPr>
          </w:p>
        </w:tc>
      </w:tr>
      <w:tr w:rsidR="00A258B4" w:rsidRPr="00E768D0" w14:paraId="269F9E94" w14:textId="77777777" w:rsidTr="00E875FF">
        <w:tc>
          <w:tcPr>
            <w:tcW w:w="1250" w:type="pct"/>
            <w:vAlign w:val="center"/>
          </w:tcPr>
          <w:p w14:paraId="170DB9CE"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Product</w:t>
            </w:r>
          </w:p>
        </w:tc>
        <w:tc>
          <w:tcPr>
            <w:tcW w:w="1250" w:type="pct"/>
            <w:vAlign w:val="center"/>
          </w:tcPr>
          <w:p w14:paraId="049DD28E"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0,067</w:t>
            </w:r>
          </w:p>
        </w:tc>
        <w:tc>
          <w:tcPr>
            <w:tcW w:w="1250" w:type="pct"/>
            <w:vAlign w:val="center"/>
          </w:tcPr>
          <w:p w14:paraId="35A34656"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0,407</w:t>
            </w:r>
          </w:p>
        </w:tc>
        <w:tc>
          <w:tcPr>
            <w:tcW w:w="1250" w:type="pct"/>
            <w:vAlign w:val="center"/>
          </w:tcPr>
          <w:p w14:paraId="53CE2649" w14:textId="758D48E3" w:rsidR="00A258B4" w:rsidRPr="00E768D0" w:rsidRDefault="007720BE" w:rsidP="00533803">
            <w:pPr>
              <w:jc w:val="center"/>
              <w:rPr>
                <w:rFonts w:ascii="Times New Roman" w:hAnsi="Times New Roman"/>
                <w:color w:val="0D0D0D" w:themeColor="text1" w:themeTint="F2"/>
              </w:rPr>
            </w:pPr>
            <w:r>
              <w:rPr>
                <w:rFonts w:ascii="Times New Roman" w:hAnsi="Times New Roman"/>
                <w:color w:val="0D0D0D" w:themeColor="text1" w:themeTint="F2"/>
                <w:lang w:val="en"/>
              </w:rPr>
              <w:t xml:space="preserve">Not </w:t>
            </w:r>
            <w:r w:rsidR="00A258B4" w:rsidRPr="00E768D0">
              <w:rPr>
                <w:rFonts w:ascii="Times New Roman" w:hAnsi="Times New Roman"/>
                <w:color w:val="0D0D0D" w:themeColor="text1" w:themeTint="F2"/>
                <w:lang w:val="en"/>
              </w:rPr>
              <w:t>Significant</w:t>
            </w:r>
          </w:p>
        </w:tc>
      </w:tr>
      <w:tr w:rsidR="00A258B4" w:rsidRPr="00E768D0" w14:paraId="36AF4369" w14:textId="77777777" w:rsidTr="00E875FF">
        <w:tc>
          <w:tcPr>
            <w:tcW w:w="1250" w:type="pct"/>
            <w:vAlign w:val="center"/>
          </w:tcPr>
          <w:p w14:paraId="5493685C"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Price</w:t>
            </w:r>
          </w:p>
        </w:tc>
        <w:tc>
          <w:tcPr>
            <w:tcW w:w="1250" w:type="pct"/>
            <w:vAlign w:val="center"/>
          </w:tcPr>
          <w:p w14:paraId="36176E09"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-0,079</w:t>
            </w:r>
          </w:p>
        </w:tc>
        <w:tc>
          <w:tcPr>
            <w:tcW w:w="1250" w:type="pct"/>
            <w:vAlign w:val="center"/>
          </w:tcPr>
          <w:p w14:paraId="3BE5163A"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0,449</w:t>
            </w:r>
          </w:p>
        </w:tc>
        <w:tc>
          <w:tcPr>
            <w:tcW w:w="1250" w:type="pct"/>
            <w:vAlign w:val="center"/>
          </w:tcPr>
          <w:p w14:paraId="5E92896F"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Insignificant</w:t>
            </w:r>
          </w:p>
        </w:tc>
      </w:tr>
      <w:tr w:rsidR="00A258B4" w:rsidRPr="00E768D0" w14:paraId="104461F9" w14:textId="77777777" w:rsidTr="00E875FF">
        <w:tc>
          <w:tcPr>
            <w:tcW w:w="1250" w:type="pct"/>
            <w:vAlign w:val="center"/>
          </w:tcPr>
          <w:p w14:paraId="7CB9F60C"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Promotion</w:t>
            </w:r>
          </w:p>
        </w:tc>
        <w:tc>
          <w:tcPr>
            <w:tcW w:w="1250" w:type="pct"/>
            <w:vAlign w:val="center"/>
          </w:tcPr>
          <w:p w14:paraId="05212193"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-0,110</w:t>
            </w:r>
          </w:p>
        </w:tc>
        <w:tc>
          <w:tcPr>
            <w:tcW w:w="1250" w:type="pct"/>
            <w:vAlign w:val="center"/>
          </w:tcPr>
          <w:p w14:paraId="6311B794"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0,286</w:t>
            </w:r>
          </w:p>
        </w:tc>
        <w:tc>
          <w:tcPr>
            <w:tcW w:w="1250" w:type="pct"/>
            <w:vAlign w:val="center"/>
          </w:tcPr>
          <w:p w14:paraId="39BC84EE"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Insignificant</w:t>
            </w:r>
          </w:p>
        </w:tc>
      </w:tr>
      <w:tr w:rsidR="00A258B4" w:rsidRPr="00E768D0" w14:paraId="3F63FE2C" w14:textId="77777777" w:rsidTr="00E875FF">
        <w:tc>
          <w:tcPr>
            <w:tcW w:w="1250" w:type="pct"/>
            <w:vAlign w:val="center"/>
          </w:tcPr>
          <w:p w14:paraId="2A6F5A2F"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Location</w:t>
            </w:r>
          </w:p>
        </w:tc>
        <w:tc>
          <w:tcPr>
            <w:tcW w:w="1250" w:type="pct"/>
            <w:vAlign w:val="center"/>
          </w:tcPr>
          <w:p w14:paraId="0CE396EB"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0,323</w:t>
            </w:r>
          </w:p>
        </w:tc>
        <w:tc>
          <w:tcPr>
            <w:tcW w:w="1250" w:type="pct"/>
            <w:vAlign w:val="center"/>
          </w:tcPr>
          <w:p w14:paraId="122160AF"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0,007</w:t>
            </w:r>
          </w:p>
        </w:tc>
        <w:tc>
          <w:tcPr>
            <w:tcW w:w="1250" w:type="pct"/>
            <w:vAlign w:val="center"/>
          </w:tcPr>
          <w:p w14:paraId="2586CC9A"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Significant</w:t>
            </w:r>
          </w:p>
        </w:tc>
      </w:tr>
      <w:tr w:rsidR="00A258B4" w:rsidRPr="00E768D0" w14:paraId="3A6BD13E" w14:textId="77777777" w:rsidTr="00E875FF">
        <w:tc>
          <w:tcPr>
            <w:tcW w:w="1250" w:type="pct"/>
            <w:vAlign w:val="center"/>
          </w:tcPr>
          <w:p w14:paraId="7A1AA9BC"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Person</w:t>
            </w:r>
          </w:p>
        </w:tc>
        <w:tc>
          <w:tcPr>
            <w:tcW w:w="1250" w:type="pct"/>
            <w:vAlign w:val="center"/>
          </w:tcPr>
          <w:p w14:paraId="6BEE83A3"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0,230</w:t>
            </w:r>
          </w:p>
        </w:tc>
        <w:tc>
          <w:tcPr>
            <w:tcW w:w="1250" w:type="pct"/>
            <w:vAlign w:val="center"/>
          </w:tcPr>
          <w:p w14:paraId="383CE53F"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0,043</w:t>
            </w:r>
          </w:p>
        </w:tc>
        <w:tc>
          <w:tcPr>
            <w:tcW w:w="1250" w:type="pct"/>
            <w:vAlign w:val="center"/>
          </w:tcPr>
          <w:p w14:paraId="1333846C"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Significant</w:t>
            </w:r>
          </w:p>
        </w:tc>
      </w:tr>
      <w:tr w:rsidR="00A258B4" w:rsidRPr="00E768D0" w14:paraId="256A4F54" w14:textId="77777777" w:rsidTr="00E875FF">
        <w:tc>
          <w:tcPr>
            <w:tcW w:w="1250" w:type="pct"/>
            <w:vAlign w:val="center"/>
          </w:tcPr>
          <w:p w14:paraId="5546FF3B"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Physical Evidence</w:t>
            </w:r>
          </w:p>
        </w:tc>
        <w:tc>
          <w:tcPr>
            <w:tcW w:w="1250" w:type="pct"/>
            <w:vAlign w:val="center"/>
          </w:tcPr>
          <w:p w14:paraId="1FBA4DC2"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0,554</w:t>
            </w:r>
          </w:p>
        </w:tc>
        <w:tc>
          <w:tcPr>
            <w:tcW w:w="1250" w:type="pct"/>
            <w:vAlign w:val="center"/>
          </w:tcPr>
          <w:p w14:paraId="4945BE5A"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10205"/>
                <w:lang w:val="en"/>
              </w:rPr>
              <w:t>0,000</w:t>
            </w:r>
          </w:p>
        </w:tc>
        <w:tc>
          <w:tcPr>
            <w:tcW w:w="1250" w:type="pct"/>
            <w:vAlign w:val="center"/>
          </w:tcPr>
          <w:p w14:paraId="13A4695A" w14:textId="77777777" w:rsidR="00A258B4" w:rsidRPr="00E768D0" w:rsidRDefault="00A258B4" w:rsidP="00533803">
            <w:pPr>
              <w:jc w:val="center"/>
              <w:rPr>
                <w:rFonts w:ascii="Times New Roman" w:hAnsi="Times New Roman"/>
                <w:color w:val="0D0D0D" w:themeColor="text1" w:themeTint="F2"/>
              </w:rPr>
            </w:pPr>
            <w:r w:rsidRPr="00E768D0">
              <w:rPr>
                <w:rFonts w:ascii="Times New Roman" w:hAnsi="Times New Roman"/>
                <w:color w:val="0D0D0D" w:themeColor="text1" w:themeTint="F2"/>
                <w:lang w:val="en"/>
              </w:rPr>
              <w:t>Significant</w:t>
            </w:r>
          </w:p>
        </w:tc>
      </w:tr>
    </w:tbl>
    <w:p w14:paraId="6ED3CBD2" w14:textId="7371B25B" w:rsidR="00E875FF" w:rsidRDefault="00E875FF" w:rsidP="00E875FF">
      <w:pPr>
        <w:spacing w:after="240"/>
        <w:jc w:val="both"/>
        <w:rPr>
          <w:szCs w:val="22"/>
          <w:lang w:val="en"/>
        </w:rPr>
      </w:pPr>
      <w:r>
        <w:rPr>
          <w:szCs w:val="22"/>
          <w:lang w:val="en"/>
        </w:rPr>
        <w:t xml:space="preserve">Source: </w:t>
      </w:r>
      <w:r w:rsidRPr="00E875FF">
        <w:rPr>
          <w:b/>
          <w:bCs/>
          <w:sz w:val="22"/>
          <w:szCs w:val="22"/>
        </w:rPr>
        <w:t>Processed research,2022</w:t>
      </w:r>
      <w:r>
        <w:rPr>
          <w:b/>
          <w:bCs/>
          <w:sz w:val="22"/>
          <w:szCs w:val="22"/>
        </w:rPr>
        <w:t>.</w:t>
      </w:r>
    </w:p>
    <w:p w14:paraId="7C939179" w14:textId="040111AD" w:rsidR="007720BE" w:rsidRPr="007720BE" w:rsidRDefault="007720BE" w:rsidP="00477997">
      <w:pPr>
        <w:autoSpaceDE w:val="0"/>
        <w:autoSpaceDN w:val="0"/>
        <w:adjustRightInd w:val="0"/>
        <w:ind w:firstLine="720"/>
        <w:jc w:val="both"/>
        <w:rPr>
          <w:rFonts w:ascii="Arial" w:hAnsi="Arial" w:cs="Arial"/>
        </w:rPr>
      </w:pPr>
      <w:r w:rsidRPr="007720BE">
        <w:rPr>
          <w:lang w:val="en"/>
        </w:rPr>
        <w:t>Multiple linear regression analysis is used to find out how much influence a free variable has on a bound variable. Based on table 5.</w:t>
      </w:r>
      <w:r>
        <w:rPr>
          <w:lang w:val="en"/>
        </w:rPr>
        <w:t>6</w:t>
      </w:r>
      <w:r w:rsidRPr="007720BE">
        <w:rPr>
          <w:lang w:val="en"/>
        </w:rPr>
        <w:t xml:space="preserve"> above, the resulting multiple linear regression equation is:</w:t>
      </w:r>
    </w:p>
    <w:p w14:paraId="4440C6D8" w14:textId="77777777" w:rsidR="007720BE" w:rsidRPr="004207BA" w:rsidRDefault="007720BE" w:rsidP="00960158">
      <w:pPr>
        <w:autoSpaceDE w:val="0"/>
        <w:autoSpaceDN w:val="0"/>
        <w:adjustRightInd w:val="0"/>
        <w:spacing w:after="240"/>
        <w:jc w:val="center"/>
        <w:rPr>
          <w:rFonts w:ascii="Arial" w:eastAsia="CambriaMath" w:hAnsi="Arial" w:cs="Arial"/>
        </w:rPr>
      </w:pPr>
      <w:r w:rsidRPr="007720BE">
        <w:rPr>
          <w:lang w:val="en"/>
        </w:rPr>
        <w:t>Y = 1.597 + 0.067X₁ - 0.079X₂ - 0.110X₃ + 0.323X₄ + 0.230X₅ + 0.554X₆</w:t>
      </w:r>
    </w:p>
    <w:p w14:paraId="6A241050" w14:textId="17B43D17" w:rsidR="00635B5F" w:rsidRDefault="00635B5F" w:rsidP="00477997">
      <w:pPr>
        <w:spacing w:after="240"/>
        <w:ind w:firstLine="360"/>
        <w:jc w:val="both"/>
        <w:rPr>
          <w:szCs w:val="22"/>
          <w:lang w:val="en"/>
        </w:rPr>
      </w:pPr>
      <w:r w:rsidRPr="00635B5F">
        <w:rPr>
          <w:szCs w:val="22"/>
          <w:lang w:val="en"/>
        </w:rPr>
        <w:t>A constant value of 1.597 can be interpreted as the value of the purchase decision variable</w:t>
      </w:r>
      <w:r w:rsidR="005317A5">
        <w:rPr>
          <w:szCs w:val="22"/>
          <w:lang w:val="en"/>
        </w:rPr>
        <w:t xml:space="preserve"> i</w:t>
      </w:r>
      <w:r w:rsidRPr="00635B5F">
        <w:rPr>
          <w:szCs w:val="22"/>
          <w:lang w:val="en"/>
        </w:rPr>
        <w:t>f the variable value of product, price, promotion, location, person, and physical evidence is 0</w:t>
      </w:r>
      <w:r w:rsidR="00960158">
        <w:rPr>
          <w:szCs w:val="22"/>
          <w:lang w:val="en"/>
        </w:rPr>
        <w:t>.</w:t>
      </w:r>
      <w:r w:rsidR="00960158" w:rsidRPr="00960158">
        <w:t xml:space="preserve"> </w:t>
      </w:r>
      <w:r w:rsidR="00960158" w:rsidRPr="00960158">
        <w:rPr>
          <w:szCs w:val="22"/>
          <w:lang w:val="en"/>
        </w:rPr>
        <w:t>The value of the product variable regression coefficient is 0.067. That can be interpreted that every increase in the value of the product will increase the value of the purchasing decision variable by 0.067</w:t>
      </w:r>
      <w:r w:rsidR="005317A5" w:rsidRPr="005317A5">
        <w:rPr>
          <w:szCs w:val="22"/>
          <w:lang w:val="en"/>
        </w:rPr>
        <w:t>.</w:t>
      </w:r>
      <w:r w:rsidR="005317A5">
        <w:rPr>
          <w:szCs w:val="22"/>
          <w:lang w:val="en"/>
        </w:rPr>
        <w:t xml:space="preserve"> </w:t>
      </w:r>
      <w:r w:rsidR="00960158" w:rsidRPr="00960158">
        <w:rPr>
          <w:szCs w:val="22"/>
          <w:lang w:val="en"/>
        </w:rPr>
        <w:t>The value of the regression coefficient of the price variable is -0.079. That can be interpreted that every decrease in the value of the prices will reduce the value of the purchasing decision variable by 0.079.</w:t>
      </w:r>
      <w:r w:rsidR="0092077E" w:rsidRPr="0092077E">
        <w:t xml:space="preserve"> </w:t>
      </w:r>
      <w:r w:rsidR="0092077E" w:rsidRPr="0092077E">
        <w:rPr>
          <w:szCs w:val="22"/>
          <w:lang w:val="en"/>
        </w:rPr>
        <w:t>The regression coefficient value of the promotion variable is -0.110. That can be interpreted that every decrease in the value of the promotion will reduce the value of the purchasing decision variable by 0.110.</w:t>
      </w:r>
    </w:p>
    <w:p w14:paraId="78984DA1" w14:textId="7794B8CF" w:rsidR="0092077E" w:rsidRDefault="0092077E" w:rsidP="00477997">
      <w:pPr>
        <w:spacing w:after="240"/>
        <w:ind w:firstLine="360"/>
        <w:jc w:val="both"/>
        <w:rPr>
          <w:szCs w:val="22"/>
        </w:rPr>
      </w:pPr>
      <w:r w:rsidRPr="0092077E">
        <w:rPr>
          <w:szCs w:val="22"/>
        </w:rPr>
        <w:t>The regression coefficient value for the location variable is 0.323. That can be interpreted that every increase in the value of the location will increase the value of the purchasing decision variable by 0.323.</w:t>
      </w:r>
      <w:r w:rsidRPr="0092077E">
        <w:t xml:space="preserve"> </w:t>
      </w:r>
      <w:r w:rsidRPr="0092077E">
        <w:rPr>
          <w:szCs w:val="22"/>
        </w:rPr>
        <w:t>The value of the regression coefficient of the person variable is 0.230. That can be interpreted that every increase in the value of people will increase the value of the purchasing decision variable by 0.230.</w:t>
      </w:r>
      <w:r w:rsidRPr="0092077E">
        <w:t xml:space="preserve"> </w:t>
      </w:r>
      <w:r w:rsidRPr="0092077E">
        <w:rPr>
          <w:szCs w:val="22"/>
        </w:rPr>
        <w:t>The regression coefficient value of the physical evidence variable is 0.554. That can be interpreted that every increase in the value of physical evidence will increase the value of the purchasing decision variable by 0.554.</w:t>
      </w:r>
    </w:p>
    <w:p w14:paraId="4743DAC1" w14:textId="5BA07DC9" w:rsidR="00E768D0" w:rsidRPr="00C31B75" w:rsidRDefault="00E768D0" w:rsidP="00C31B75">
      <w:pPr>
        <w:pStyle w:val="ListParagraph"/>
        <w:numPr>
          <w:ilvl w:val="1"/>
          <w:numId w:val="19"/>
        </w:numPr>
        <w:jc w:val="both"/>
        <w:rPr>
          <w:b/>
          <w:bCs/>
          <w:szCs w:val="22"/>
          <w:lang w:val="en"/>
        </w:rPr>
      </w:pPr>
      <w:r w:rsidRPr="00C31B75">
        <w:rPr>
          <w:b/>
          <w:bCs/>
          <w:szCs w:val="22"/>
          <w:lang w:val="en"/>
        </w:rPr>
        <w:t>Hypothesis Test</w:t>
      </w:r>
    </w:p>
    <w:p w14:paraId="4B42368D" w14:textId="77860A31" w:rsidR="00635B5F" w:rsidRPr="00635B5F" w:rsidRDefault="00635B5F" w:rsidP="00C31B75">
      <w:pPr>
        <w:spacing w:before="240"/>
        <w:jc w:val="center"/>
        <w:rPr>
          <w:sz w:val="21"/>
        </w:rPr>
      </w:pPr>
      <w:r w:rsidRPr="00C31B75">
        <w:rPr>
          <w:b/>
          <w:bCs/>
          <w:sz w:val="21"/>
          <w:lang w:val="en"/>
        </w:rPr>
        <w:t xml:space="preserve">Table </w:t>
      </w:r>
      <w:r w:rsidR="00C31B75" w:rsidRPr="00C31B75">
        <w:rPr>
          <w:b/>
          <w:bCs/>
          <w:sz w:val="21"/>
          <w:lang w:val="en"/>
        </w:rPr>
        <w:t>5.</w:t>
      </w:r>
      <w:r w:rsidR="000B151F">
        <w:rPr>
          <w:b/>
          <w:bCs/>
          <w:sz w:val="21"/>
          <w:lang w:val="en"/>
        </w:rPr>
        <w:t>8</w:t>
      </w:r>
      <w:r w:rsidRPr="00635B5F">
        <w:rPr>
          <w:sz w:val="21"/>
          <w:lang w:val="en"/>
        </w:rPr>
        <w:t xml:space="preserve"> Hypothesis Test</w:t>
      </w:r>
    </w:p>
    <w:tbl>
      <w:tblPr>
        <w:tblStyle w:val="TableGrid"/>
        <w:tblW w:w="5000" w:type="pct"/>
        <w:tblLook w:val="04A0" w:firstRow="1" w:lastRow="0" w:firstColumn="1" w:lastColumn="0" w:noHBand="0" w:noVBand="1"/>
      </w:tblPr>
      <w:tblGrid>
        <w:gridCol w:w="3630"/>
        <w:gridCol w:w="1576"/>
        <w:gridCol w:w="1432"/>
        <w:gridCol w:w="2709"/>
      </w:tblGrid>
      <w:tr w:rsidR="00635B5F" w:rsidRPr="00E768D0" w14:paraId="7D0A664A" w14:textId="77777777" w:rsidTr="004D0BDF">
        <w:trPr>
          <w:trHeight w:val="252"/>
        </w:trPr>
        <w:tc>
          <w:tcPr>
            <w:tcW w:w="1942" w:type="pct"/>
          </w:tcPr>
          <w:p w14:paraId="1A107E3E" w14:textId="77777777" w:rsidR="00635B5F" w:rsidRPr="00E768D0" w:rsidRDefault="00635B5F" w:rsidP="00533803">
            <w:pPr>
              <w:jc w:val="center"/>
              <w:rPr>
                <w:rFonts w:ascii="Times New Roman" w:hAnsi="Times New Roman"/>
                <w:b/>
                <w:bCs/>
              </w:rPr>
            </w:pPr>
            <w:r w:rsidRPr="00E768D0">
              <w:rPr>
                <w:rFonts w:ascii="Times New Roman" w:hAnsi="Times New Roman"/>
                <w:b/>
                <w:bCs/>
                <w:lang w:val="en"/>
              </w:rPr>
              <w:t>Variable</w:t>
            </w:r>
          </w:p>
        </w:tc>
        <w:tc>
          <w:tcPr>
            <w:tcW w:w="843" w:type="pct"/>
          </w:tcPr>
          <w:p w14:paraId="05C7C67A" w14:textId="77777777" w:rsidR="00635B5F" w:rsidRPr="00E768D0" w:rsidRDefault="00635B5F" w:rsidP="00533803">
            <w:pPr>
              <w:jc w:val="center"/>
              <w:rPr>
                <w:rFonts w:ascii="Times New Roman" w:hAnsi="Times New Roman"/>
                <w:b/>
                <w:bCs/>
              </w:rPr>
            </w:pPr>
            <w:r w:rsidRPr="00E768D0">
              <w:rPr>
                <w:rFonts w:ascii="Times New Roman" w:hAnsi="Times New Roman"/>
                <w:b/>
                <w:bCs/>
                <w:lang w:val="en"/>
              </w:rPr>
              <w:t>t</w:t>
            </w:r>
          </w:p>
        </w:tc>
        <w:tc>
          <w:tcPr>
            <w:tcW w:w="766" w:type="pct"/>
          </w:tcPr>
          <w:p w14:paraId="5C15E167" w14:textId="77777777" w:rsidR="00635B5F" w:rsidRPr="00E768D0" w:rsidRDefault="00635B5F" w:rsidP="00533803">
            <w:pPr>
              <w:jc w:val="center"/>
              <w:rPr>
                <w:rFonts w:ascii="Times New Roman" w:hAnsi="Times New Roman"/>
                <w:b/>
                <w:bCs/>
              </w:rPr>
            </w:pPr>
            <w:r w:rsidRPr="00E768D0">
              <w:rPr>
                <w:rFonts w:ascii="Times New Roman" w:hAnsi="Times New Roman"/>
                <w:b/>
                <w:bCs/>
                <w:lang w:val="en"/>
              </w:rPr>
              <w:t>Sig.</w:t>
            </w:r>
          </w:p>
        </w:tc>
        <w:tc>
          <w:tcPr>
            <w:tcW w:w="1449" w:type="pct"/>
          </w:tcPr>
          <w:p w14:paraId="4E751744" w14:textId="77777777" w:rsidR="00635B5F" w:rsidRPr="00E768D0" w:rsidRDefault="00635B5F" w:rsidP="00533803">
            <w:pPr>
              <w:jc w:val="center"/>
              <w:rPr>
                <w:rFonts w:ascii="Times New Roman" w:hAnsi="Times New Roman"/>
                <w:b/>
                <w:bCs/>
              </w:rPr>
            </w:pPr>
            <w:r w:rsidRPr="00E768D0">
              <w:rPr>
                <w:rFonts w:ascii="Times New Roman" w:hAnsi="Times New Roman"/>
                <w:b/>
                <w:bCs/>
                <w:lang w:val="en"/>
              </w:rPr>
              <w:t>Information</w:t>
            </w:r>
          </w:p>
        </w:tc>
      </w:tr>
      <w:tr w:rsidR="00635B5F" w:rsidRPr="00E768D0" w14:paraId="660C677E" w14:textId="77777777" w:rsidTr="004D0BDF">
        <w:trPr>
          <w:trHeight w:val="252"/>
        </w:trPr>
        <w:tc>
          <w:tcPr>
            <w:tcW w:w="1942" w:type="pct"/>
            <w:vAlign w:val="center"/>
          </w:tcPr>
          <w:p w14:paraId="130315E1" w14:textId="77777777" w:rsidR="00635B5F" w:rsidRPr="00E768D0" w:rsidRDefault="00635B5F" w:rsidP="00533803">
            <w:pPr>
              <w:jc w:val="center"/>
              <w:rPr>
                <w:rFonts w:ascii="Times New Roman" w:hAnsi="Times New Roman"/>
              </w:rPr>
            </w:pPr>
            <w:r w:rsidRPr="00E768D0">
              <w:rPr>
                <w:rFonts w:ascii="Times New Roman" w:hAnsi="Times New Roman"/>
                <w:lang w:val="en"/>
              </w:rPr>
              <w:t>Product</w:t>
            </w:r>
          </w:p>
        </w:tc>
        <w:tc>
          <w:tcPr>
            <w:tcW w:w="843" w:type="pct"/>
            <w:vAlign w:val="center"/>
          </w:tcPr>
          <w:p w14:paraId="786B08EA"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0,832</w:t>
            </w:r>
          </w:p>
        </w:tc>
        <w:tc>
          <w:tcPr>
            <w:tcW w:w="766" w:type="pct"/>
            <w:vAlign w:val="center"/>
          </w:tcPr>
          <w:p w14:paraId="3D41F158"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0,407</w:t>
            </w:r>
          </w:p>
        </w:tc>
        <w:tc>
          <w:tcPr>
            <w:tcW w:w="1449" w:type="pct"/>
            <w:vAlign w:val="center"/>
          </w:tcPr>
          <w:p w14:paraId="25D48C05" w14:textId="77777777" w:rsidR="00635B5F" w:rsidRPr="00E768D0" w:rsidRDefault="00635B5F" w:rsidP="00533803">
            <w:pPr>
              <w:jc w:val="center"/>
              <w:rPr>
                <w:rFonts w:ascii="Times New Roman" w:hAnsi="Times New Roman"/>
              </w:rPr>
            </w:pPr>
            <w:r w:rsidRPr="00E768D0">
              <w:rPr>
                <w:rFonts w:ascii="Times New Roman" w:hAnsi="Times New Roman"/>
                <w:lang w:val="en"/>
              </w:rPr>
              <w:t>No effect</w:t>
            </w:r>
          </w:p>
        </w:tc>
      </w:tr>
      <w:tr w:rsidR="00635B5F" w:rsidRPr="00E768D0" w14:paraId="29FCDC5F" w14:textId="77777777" w:rsidTr="004D0BDF">
        <w:trPr>
          <w:trHeight w:val="252"/>
        </w:trPr>
        <w:tc>
          <w:tcPr>
            <w:tcW w:w="1942" w:type="pct"/>
            <w:vAlign w:val="center"/>
          </w:tcPr>
          <w:p w14:paraId="04EB3826" w14:textId="77777777" w:rsidR="00635B5F" w:rsidRPr="00E768D0" w:rsidRDefault="00635B5F" w:rsidP="00533803">
            <w:pPr>
              <w:jc w:val="center"/>
              <w:rPr>
                <w:rFonts w:ascii="Times New Roman" w:hAnsi="Times New Roman"/>
              </w:rPr>
            </w:pPr>
            <w:r w:rsidRPr="00E768D0">
              <w:rPr>
                <w:rFonts w:ascii="Times New Roman" w:hAnsi="Times New Roman"/>
                <w:lang w:val="en"/>
              </w:rPr>
              <w:t>Price</w:t>
            </w:r>
          </w:p>
        </w:tc>
        <w:tc>
          <w:tcPr>
            <w:tcW w:w="843" w:type="pct"/>
            <w:vAlign w:val="center"/>
          </w:tcPr>
          <w:p w14:paraId="4ED5C872"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-0,760</w:t>
            </w:r>
          </w:p>
        </w:tc>
        <w:tc>
          <w:tcPr>
            <w:tcW w:w="766" w:type="pct"/>
            <w:vAlign w:val="center"/>
          </w:tcPr>
          <w:p w14:paraId="7A77918E"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0,449</w:t>
            </w:r>
          </w:p>
        </w:tc>
        <w:tc>
          <w:tcPr>
            <w:tcW w:w="1449" w:type="pct"/>
            <w:vAlign w:val="center"/>
          </w:tcPr>
          <w:p w14:paraId="5817F41D" w14:textId="77777777" w:rsidR="00635B5F" w:rsidRPr="00E768D0" w:rsidRDefault="00635B5F" w:rsidP="00533803">
            <w:pPr>
              <w:jc w:val="center"/>
              <w:rPr>
                <w:rFonts w:ascii="Times New Roman" w:hAnsi="Times New Roman"/>
              </w:rPr>
            </w:pPr>
            <w:r w:rsidRPr="00E768D0">
              <w:rPr>
                <w:rFonts w:ascii="Times New Roman" w:hAnsi="Times New Roman"/>
                <w:lang w:val="en"/>
              </w:rPr>
              <w:t>No effect</w:t>
            </w:r>
          </w:p>
        </w:tc>
      </w:tr>
      <w:tr w:rsidR="00635B5F" w:rsidRPr="00E768D0" w14:paraId="1F11D466" w14:textId="77777777" w:rsidTr="004D0BDF">
        <w:trPr>
          <w:trHeight w:val="252"/>
        </w:trPr>
        <w:tc>
          <w:tcPr>
            <w:tcW w:w="1942" w:type="pct"/>
            <w:vAlign w:val="center"/>
          </w:tcPr>
          <w:p w14:paraId="649EE833" w14:textId="77777777" w:rsidR="00635B5F" w:rsidRPr="00E768D0" w:rsidRDefault="00635B5F" w:rsidP="00533803">
            <w:pPr>
              <w:jc w:val="center"/>
              <w:rPr>
                <w:rFonts w:ascii="Times New Roman" w:hAnsi="Times New Roman"/>
              </w:rPr>
            </w:pPr>
            <w:r w:rsidRPr="00E768D0">
              <w:rPr>
                <w:rFonts w:ascii="Times New Roman" w:hAnsi="Times New Roman"/>
                <w:lang w:val="en"/>
              </w:rPr>
              <w:t>Promotion</w:t>
            </w:r>
          </w:p>
        </w:tc>
        <w:tc>
          <w:tcPr>
            <w:tcW w:w="843" w:type="pct"/>
            <w:vAlign w:val="center"/>
          </w:tcPr>
          <w:p w14:paraId="3F3ED581"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-1,070</w:t>
            </w:r>
          </w:p>
        </w:tc>
        <w:tc>
          <w:tcPr>
            <w:tcW w:w="766" w:type="pct"/>
            <w:vAlign w:val="center"/>
          </w:tcPr>
          <w:p w14:paraId="68917BB2"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0,286</w:t>
            </w:r>
          </w:p>
        </w:tc>
        <w:tc>
          <w:tcPr>
            <w:tcW w:w="1449" w:type="pct"/>
            <w:vAlign w:val="center"/>
          </w:tcPr>
          <w:p w14:paraId="30434098" w14:textId="77777777" w:rsidR="00635B5F" w:rsidRPr="00E768D0" w:rsidRDefault="00635B5F" w:rsidP="00533803">
            <w:pPr>
              <w:jc w:val="center"/>
              <w:rPr>
                <w:rFonts w:ascii="Times New Roman" w:hAnsi="Times New Roman"/>
              </w:rPr>
            </w:pPr>
            <w:r w:rsidRPr="00E768D0">
              <w:rPr>
                <w:rFonts w:ascii="Times New Roman" w:hAnsi="Times New Roman"/>
                <w:lang w:val="en"/>
              </w:rPr>
              <w:t>No effect</w:t>
            </w:r>
          </w:p>
        </w:tc>
      </w:tr>
      <w:tr w:rsidR="00635B5F" w:rsidRPr="00E768D0" w14:paraId="3DE028DA" w14:textId="77777777" w:rsidTr="004D0BDF">
        <w:trPr>
          <w:trHeight w:val="252"/>
        </w:trPr>
        <w:tc>
          <w:tcPr>
            <w:tcW w:w="1942" w:type="pct"/>
            <w:vAlign w:val="center"/>
          </w:tcPr>
          <w:p w14:paraId="0A0E03FB" w14:textId="77777777" w:rsidR="00635B5F" w:rsidRPr="00E768D0" w:rsidRDefault="00635B5F" w:rsidP="00533803">
            <w:pPr>
              <w:jc w:val="center"/>
              <w:rPr>
                <w:rFonts w:ascii="Times New Roman" w:hAnsi="Times New Roman"/>
              </w:rPr>
            </w:pPr>
            <w:r w:rsidRPr="00E768D0">
              <w:rPr>
                <w:rFonts w:ascii="Times New Roman" w:hAnsi="Times New Roman"/>
                <w:lang w:val="en"/>
              </w:rPr>
              <w:t>Location</w:t>
            </w:r>
          </w:p>
        </w:tc>
        <w:tc>
          <w:tcPr>
            <w:tcW w:w="843" w:type="pct"/>
            <w:vAlign w:val="center"/>
          </w:tcPr>
          <w:p w14:paraId="56BB6D21"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2,721</w:t>
            </w:r>
          </w:p>
        </w:tc>
        <w:tc>
          <w:tcPr>
            <w:tcW w:w="766" w:type="pct"/>
            <w:vAlign w:val="center"/>
          </w:tcPr>
          <w:p w14:paraId="6F56669F"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0,007</w:t>
            </w:r>
          </w:p>
        </w:tc>
        <w:tc>
          <w:tcPr>
            <w:tcW w:w="1449" w:type="pct"/>
            <w:vAlign w:val="center"/>
          </w:tcPr>
          <w:p w14:paraId="60ABE795" w14:textId="77777777" w:rsidR="00635B5F" w:rsidRPr="00E768D0" w:rsidRDefault="00635B5F" w:rsidP="00533803">
            <w:pPr>
              <w:jc w:val="center"/>
              <w:rPr>
                <w:rFonts w:ascii="Times New Roman" w:hAnsi="Times New Roman"/>
              </w:rPr>
            </w:pPr>
            <w:r w:rsidRPr="00E768D0">
              <w:rPr>
                <w:rFonts w:ascii="Times New Roman" w:hAnsi="Times New Roman"/>
                <w:lang w:val="en"/>
              </w:rPr>
              <w:t>Influential</w:t>
            </w:r>
          </w:p>
        </w:tc>
      </w:tr>
      <w:tr w:rsidR="00635B5F" w:rsidRPr="00E768D0" w14:paraId="1D689AC4" w14:textId="77777777" w:rsidTr="004D0BDF">
        <w:trPr>
          <w:trHeight w:val="252"/>
        </w:trPr>
        <w:tc>
          <w:tcPr>
            <w:tcW w:w="1942" w:type="pct"/>
            <w:vAlign w:val="center"/>
          </w:tcPr>
          <w:p w14:paraId="5B8C1859" w14:textId="77777777" w:rsidR="00635B5F" w:rsidRPr="00E768D0" w:rsidRDefault="00635B5F" w:rsidP="00533803">
            <w:pPr>
              <w:jc w:val="center"/>
              <w:rPr>
                <w:rFonts w:ascii="Times New Roman" w:hAnsi="Times New Roman"/>
              </w:rPr>
            </w:pPr>
            <w:r w:rsidRPr="00E768D0">
              <w:rPr>
                <w:rFonts w:ascii="Times New Roman" w:hAnsi="Times New Roman"/>
                <w:lang w:val="en"/>
              </w:rPr>
              <w:t>Person</w:t>
            </w:r>
          </w:p>
        </w:tc>
        <w:tc>
          <w:tcPr>
            <w:tcW w:w="843" w:type="pct"/>
            <w:vAlign w:val="center"/>
          </w:tcPr>
          <w:p w14:paraId="288EF06A"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2,043</w:t>
            </w:r>
          </w:p>
        </w:tc>
        <w:tc>
          <w:tcPr>
            <w:tcW w:w="766" w:type="pct"/>
            <w:vAlign w:val="center"/>
          </w:tcPr>
          <w:p w14:paraId="0EA9E36F"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0,043</w:t>
            </w:r>
          </w:p>
        </w:tc>
        <w:tc>
          <w:tcPr>
            <w:tcW w:w="1449" w:type="pct"/>
            <w:vAlign w:val="center"/>
          </w:tcPr>
          <w:p w14:paraId="2686D365" w14:textId="77777777" w:rsidR="00635B5F" w:rsidRPr="00E768D0" w:rsidRDefault="00635B5F" w:rsidP="00533803">
            <w:pPr>
              <w:jc w:val="center"/>
              <w:rPr>
                <w:rFonts w:ascii="Times New Roman" w:hAnsi="Times New Roman"/>
              </w:rPr>
            </w:pPr>
            <w:r w:rsidRPr="00E768D0">
              <w:rPr>
                <w:rFonts w:ascii="Times New Roman" w:hAnsi="Times New Roman"/>
                <w:lang w:val="en"/>
              </w:rPr>
              <w:t>Influential</w:t>
            </w:r>
          </w:p>
        </w:tc>
      </w:tr>
      <w:tr w:rsidR="00635B5F" w:rsidRPr="00E768D0" w14:paraId="070985BB" w14:textId="77777777" w:rsidTr="004D0BDF">
        <w:trPr>
          <w:trHeight w:val="252"/>
        </w:trPr>
        <w:tc>
          <w:tcPr>
            <w:tcW w:w="1942" w:type="pct"/>
            <w:vAlign w:val="center"/>
          </w:tcPr>
          <w:p w14:paraId="51061935" w14:textId="77777777" w:rsidR="00635B5F" w:rsidRPr="00E768D0" w:rsidRDefault="00635B5F" w:rsidP="00533803">
            <w:pPr>
              <w:jc w:val="center"/>
              <w:rPr>
                <w:rFonts w:ascii="Times New Roman" w:hAnsi="Times New Roman"/>
              </w:rPr>
            </w:pPr>
            <w:r w:rsidRPr="00E768D0">
              <w:rPr>
                <w:rFonts w:ascii="Times New Roman" w:hAnsi="Times New Roman"/>
                <w:lang w:val="en"/>
              </w:rPr>
              <w:t>Physical Evidence</w:t>
            </w:r>
          </w:p>
        </w:tc>
        <w:tc>
          <w:tcPr>
            <w:tcW w:w="843" w:type="pct"/>
            <w:vAlign w:val="center"/>
          </w:tcPr>
          <w:p w14:paraId="7201F572"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8,154</w:t>
            </w:r>
          </w:p>
        </w:tc>
        <w:tc>
          <w:tcPr>
            <w:tcW w:w="766" w:type="pct"/>
            <w:vAlign w:val="center"/>
          </w:tcPr>
          <w:p w14:paraId="50320588" w14:textId="77777777" w:rsidR="00635B5F" w:rsidRPr="00E768D0" w:rsidRDefault="00635B5F" w:rsidP="00533803">
            <w:pPr>
              <w:jc w:val="center"/>
              <w:rPr>
                <w:rFonts w:ascii="Times New Roman" w:hAnsi="Times New Roman"/>
              </w:rPr>
            </w:pPr>
            <w:r w:rsidRPr="00E768D0">
              <w:rPr>
                <w:rFonts w:ascii="Times New Roman" w:hAnsi="Times New Roman"/>
                <w:color w:val="010205"/>
                <w:lang w:val="en"/>
              </w:rPr>
              <w:t>0,000</w:t>
            </w:r>
          </w:p>
        </w:tc>
        <w:tc>
          <w:tcPr>
            <w:tcW w:w="1449" w:type="pct"/>
            <w:vAlign w:val="center"/>
          </w:tcPr>
          <w:p w14:paraId="2A0B1AA2" w14:textId="77777777" w:rsidR="00635B5F" w:rsidRPr="00E768D0" w:rsidRDefault="00635B5F" w:rsidP="00533803">
            <w:pPr>
              <w:jc w:val="center"/>
              <w:rPr>
                <w:rFonts w:ascii="Times New Roman" w:hAnsi="Times New Roman"/>
              </w:rPr>
            </w:pPr>
            <w:r w:rsidRPr="00E768D0">
              <w:rPr>
                <w:rFonts w:ascii="Times New Roman" w:hAnsi="Times New Roman"/>
                <w:lang w:val="en"/>
              </w:rPr>
              <w:t>Influential</w:t>
            </w:r>
          </w:p>
        </w:tc>
      </w:tr>
    </w:tbl>
    <w:p w14:paraId="7A24E168" w14:textId="5220973A" w:rsidR="004D0BDF" w:rsidRPr="004D0BDF" w:rsidRDefault="004D0BDF" w:rsidP="004D0BDF">
      <w:pPr>
        <w:spacing w:after="240"/>
        <w:jc w:val="both"/>
        <w:rPr>
          <w:szCs w:val="22"/>
          <w:lang w:val="en"/>
        </w:rPr>
      </w:pPr>
      <w:r>
        <w:rPr>
          <w:szCs w:val="22"/>
          <w:lang w:val="en"/>
        </w:rPr>
        <w:lastRenderedPageBreak/>
        <w:t xml:space="preserve">Source: </w:t>
      </w:r>
      <w:r w:rsidRPr="00E875FF">
        <w:rPr>
          <w:b/>
          <w:bCs/>
          <w:sz w:val="22"/>
          <w:szCs w:val="22"/>
        </w:rPr>
        <w:t>Processed research,2022</w:t>
      </w:r>
      <w:r>
        <w:rPr>
          <w:b/>
          <w:bCs/>
          <w:sz w:val="22"/>
          <w:szCs w:val="22"/>
        </w:rPr>
        <w:t>.</w:t>
      </w:r>
    </w:p>
    <w:p w14:paraId="7EF0CB6E" w14:textId="6190DCC3" w:rsidR="00412067" w:rsidRDefault="004D0BDF" w:rsidP="00477997">
      <w:pPr>
        <w:autoSpaceDE w:val="0"/>
        <w:autoSpaceDN w:val="0"/>
        <w:adjustRightInd w:val="0"/>
        <w:ind w:firstLine="360"/>
        <w:jc w:val="both"/>
        <w:rPr>
          <w:color w:val="000000" w:themeColor="text1"/>
          <w:lang w:val="en"/>
        </w:rPr>
      </w:pPr>
      <w:r w:rsidRPr="004D0BDF">
        <w:rPr>
          <w:lang w:val="en"/>
        </w:rPr>
        <w:t>Based on table 5.</w:t>
      </w:r>
      <w:r w:rsidR="000B151F">
        <w:rPr>
          <w:lang w:val="en"/>
        </w:rPr>
        <w:t>8</w:t>
      </w:r>
      <w:r w:rsidRPr="004D0BDF">
        <w:rPr>
          <w:lang w:val="en"/>
        </w:rPr>
        <w:t xml:space="preserve"> above, the product variable (X1) has no effect on purchasing decisions with a significance value of 0.407. The price variable (X2) has no effect on purchasing decisions with a significance value of 0.449. The product variable (X3) has no effect on purchasing decisions with a significance value of 0.286. The location variable (X4) affects the purchase decision with a significance value of 0.007. The person variable (X5) affects the purchase decision with a significance value of 0.043. The physical evidence variable</w:t>
      </w:r>
      <w:r w:rsidRPr="004D0BDF">
        <w:rPr>
          <w:color w:val="000000" w:themeColor="text1"/>
          <w:lang w:val="en"/>
        </w:rPr>
        <w:t xml:space="preserve"> (X6) affects purchasing decisions with a significance value of 0.000.</w:t>
      </w:r>
    </w:p>
    <w:p w14:paraId="1C748960" w14:textId="77777777" w:rsidR="00412067" w:rsidRPr="00412067" w:rsidRDefault="008A398D" w:rsidP="00412067">
      <w:pPr>
        <w:pStyle w:val="ListParagraph"/>
        <w:numPr>
          <w:ilvl w:val="0"/>
          <w:numId w:val="19"/>
        </w:numPr>
        <w:autoSpaceDE w:val="0"/>
        <w:autoSpaceDN w:val="0"/>
        <w:adjustRightInd w:val="0"/>
        <w:spacing w:line="480" w:lineRule="auto"/>
        <w:jc w:val="both"/>
        <w:rPr>
          <w:rFonts w:ascii="Arial" w:hAnsi="Arial" w:cs="Arial"/>
          <w:b/>
          <w:bCs/>
          <w:color w:val="000000" w:themeColor="text1"/>
        </w:rPr>
      </w:pPr>
      <w:r w:rsidRPr="00412067">
        <w:rPr>
          <w:b/>
          <w:bCs/>
          <w:szCs w:val="24"/>
          <w:lang w:val="en"/>
        </w:rPr>
        <w:t>Discussion</w:t>
      </w:r>
    </w:p>
    <w:p w14:paraId="215B034C" w14:textId="7567715A" w:rsidR="00476C8D" w:rsidRPr="00412067" w:rsidRDefault="00412067" w:rsidP="00412067">
      <w:pPr>
        <w:autoSpaceDE w:val="0"/>
        <w:autoSpaceDN w:val="0"/>
        <w:adjustRightInd w:val="0"/>
        <w:spacing w:line="480" w:lineRule="auto"/>
        <w:jc w:val="both"/>
        <w:rPr>
          <w:rFonts w:ascii="Arial" w:hAnsi="Arial" w:cs="Arial"/>
          <w:b/>
          <w:bCs/>
          <w:color w:val="000000" w:themeColor="text1"/>
        </w:rPr>
      </w:pPr>
      <w:r w:rsidRPr="00412067">
        <w:rPr>
          <w:b/>
          <w:bCs/>
          <w:lang w:val="en"/>
        </w:rPr>
        <w:t xml:space="preserve">6.1 </w:t>
      </w:r>
      <w:r w:rsidR="00476C8D" w:rsidRPr="00412067">
        <w:rPr>
          <w:b/>
          <w:bCs/>
          <w:lang w:val="en"/>
        </w:rPr>
        <w:t>The Effect of the Product on Purchasing Decisions</w:t>
      </w:r>
    </w:p>
    <w:p w14:paraId="7B991B84" w14:textId="26FCEE59" w:rsidR="00A078CF" w:rsidRDefault="00A078CF" w:rsidP="00412067">
      <w:pPr>
        <w:ind w:firstLine="360"/>
        <w:jc w:val="both"/>
      </w:pPr>
      <w:r w:rsidRPr="00A078CF">
        <w:rPr>
          <w:lang w:val="en"/>
        </w:rPr>
        <w:t xml:space="preserve">The results of this study showed that the H1 expected in the study was rejected, where it turned out that the product variable had no effect on purchasing decisions. This also proves that the product is not a factor that influences the purchasing decisions of customers of the Balikpapan </w:t>
      </w:r>
      <w:r w:rsidR="00E768D0">
        <w:rPr>
          <w:lang w:val="en"/>
        </w:rPr>
        <w:t>Milenial</w:t>
      </w:r>
      <w:r w:rsidRPr="00A078CF">
        <w:rPr>
          <w:lang w:val="en"/>
        </w:rPr>
        <w:t xml:space="preserve"> Vega Building Store.</w:t>
      </w:r>
    </w:p>
    <w:p w14:paraId="06E2A980" w14:textId="165BD927" w:rsidR="00A078CF" w:rsidRDefault="00A078CF" w:rsidP="00477997">
      <w:pPr>
        <w:ind w:firstLine="360"/>
        <w:jc w:val="both"/>
      </w:pPr>
      <w:r>
        <w:rPr>
          <w:lang w:val="en"/>
        </w:rPr>
        <w:t xml:space="preserve">This </w:t>
      </w:r>
      <w:r w:rsidR="00234426">
        <w:rPr>
          <w:lang w:val="en"/>
        </w:rPr>
        <w:t xml:space="preserve">is </w:t>
      </w:r>
      <w:r w:rsidR="00234426" w:rsidRPr="00A078CF">
        <w:rPr>
          <w:lang w:val="en"/>
        </w:rPr>
        <w:t>because</w:t>
      </w:r>
      <w:r w:rsidRPr="00A078CF">
        <w:rPr>
          <w:lang w:val="en"/>
        </w:rPr>
        <w:t xml:space="preserve"> building shops are synonymous with selling the same majority of goods, both from a variety of products and brands. Then in terms of procurement of goods, although there are many distributors and suppliers in Balikpapan City, the goods distributed to building shops are mostly the same. For example, the </w:t>
      </w:r>
      <w:r w:rsidR="00E768D0">
        <w:rPr>
          <w:lang w:val="en"/>
        </w:rPr>
        <w:t>Milenial</w:t>
      </w:r>
      <w:r w:rsidRPr="00A078CF">
        <w:rPr>
          <w:lang w:val="en"/>
        </w:rPr>
        <w:t xml:space="preserve"> Vega Building Shop is adjacent to the Nirvana Building Shop and the Aziziah Building Shop gets the distribution of goods from CV. Sinar Jaya Abadi for engineering goods, PT SUTINDO RAYA MULIA for iron, nails and other plates, and PT SAKA AGUNG ABADI for tiga</w:t>
      </w:r>
      <w:r w:rsidR="00E768D0">
        <w:rPr>
          <w:lang w:val="en"/>
        </w:rPr>
        <w:t xml:space="preserve"> </w:t>
      </w:r>
      <w:r w:rsidRPr="00A078CF">
        <w:rPr>
          <w:lang w:val="en"/>
        </w:rPr>
        <w:t xml:space="preserve">roda cement, nails, and iron. These factors indicate that product variables are not influencing in making decisions to buy building materials at the Vega </w:t>
      </w:r>
      <w:r w:rsidR="00E768D0">
        <w:rPr>
          <w:lang w:val="en"/>
        </w:rPr>
        <w:t>Milenial</w:t>
      </w:r>
      <w:r w:rsidRPr="00A078CF">
        <w:rPr>
          <w:lang w:val="en"/>
        </w:rPr>
        <w:t xml:space="preserve"> Building Shop. Because judging from the indicators by Kembaren &amp; Indriastuti (2021), namely, product quality, product variations, and the availability of new products at the </w:t>
      </w:r>
      <w:r w:rsidR="00E768D0">
        <w:rPr>
          <w:lang w:val="en"/>
        </w:rPr>
        <w:t>Milenial</w:t>
      </w:r>
      <w:r w:rsidRPr="00A078CF">
        <w:rPr>
          <w:lang w:val="en"/>
        </w:rPr>
        <w:t xml:space="preserve"> Vega Building Store are not much different from other stores.</w:t>
      </w:r>
    </w:p>
    <w:p w14:paraId="128FF946" w14:textId="48148D40" w:rsidR="00A078CF" w:rsidRDefault="00A078CF" w:rsidP="00477997">
      <w:pPr>
        <w:ind w:firstLine="360"/>
        <w:jc w:val="both"/>
      </w:pPr>
      <w:r>
        <w:rPr>
          <w:lang w:val="en"/>
        </w:rPr>
        <w:t xml:space="preserve"> This research is not in line with research conducted by Kembaren &amp; Indriastuti (2021), where products affect </w:t>
      </w:r>
      <w:r w:rsidR="00234426">
        <w:rPr>
          <w:lang w:val="en"/>
        </w:rPr>
        <w:t>purchasing decisions in retail</w:t>
      </w:r>
      <w:r>
        <w:rPr>
          <w:lang w:val="en"/>
        </w:rPr>
        <w:t xml:space="preserve"> </w:t>
      </w:r>
      <w:r w:rsidR="00234426">
        <w:rPr>
          <w:lang w:val="en"/>
        </w:rPr>
        <w:t>stores</w:t>
      </w:r>
      <w:r w:rsidR="00234426" w:rsidRPr="00A078CF">
        <w:rPr>
          <w:lang w:val="en"/>
        </w:rPr>
        <w:t>.</w:t>
      </w:r>
      <w:r w:rsidRPr="00A078CF">
        <w:rPr>
          <w:lang w:val="en"/>
        </w:rPr>
        <w:t xml:space="preserve"> However, this research is supported by research conducted by Amelisa et al. (2016) which resulted in a finding that the product has no effect on purchasing decisions. This is because their objects are not in accordance with consumer expectations, namely, the sellers are friendly, have superior quality compared to others, have a taste compatibility with their characteristics, have long-lasting qualities and have unique design characteristics so that they are easy to recognize.</w:t>
      </w:r>
    </w:p>
    <w:p w14:paraId="5FC6AD50" w14:textId="321017B1" w:rsidR="00A078CF" w:rsidRPr="00477997" w:rsidRDefault="00412067" w:rsidP="00477997">
      <w:pPr>
        <w:jc w:val="both"/>
        <w:rPr>
          <w:b/>
          <w:bCs/>
        </w:rPr>
      </w:pPr>
      <w:r w:rsidRPr="00477997">
        <w:rPr>
          <w:b/>
          <w:bCs/>
          <w:lang w:val="en"/>
        </w:rPr>
        <w:t xml:space="preserve">6.2 </w:t>
      </w:r>
      <w:r w:rsidR="00A078CF" w:rsidRPr="00477997">
        <w:rPr>
          <w:b/>
          <w:bCs/>
          <w:lang w:val="en"/>
        </w:rPr>
        <w:t>The Effect of Price on Purchasing Decisions</w:t>
      </w:r>
    </w:p>
    <w:p w14:paraId="17DE172D" w14:textId="263B7D4D" w:rsidR="00477997" w:rsidRDefault="00A078CF" w:rsidP="00477997">
      <w:pPr>
        <w:ind w:firstLine="720"/>
        <w:jc w:val="both"/>
        <w:rPr>
          <w:lang w:val="en"/>
        </w:rPr>
      </w:pPr>
      <w:r w:rsidRPr="00A078CF">
        <w:rPr>
          <w:lang w:val="en"/>
        </w:rPr>
        <w:t xml:space="preserve">The results of this study showed that the H2 expected in the study was rejected, where it turned out that the price variable had no effect on purchasing decisions. This also proves that price is not a factor that influences the purchasing decisions of customers of the Balikpapan </w:t>
      </w:r>
      <w:r w:rsidR="00E768D0">
        <w:rPr>
          <w:lang w:val="en"/>
        </w:rPr>
        <w:t>Milenial</w:t>
      </w:r>
      <w:r w:rsidRPr="00A078CF">
        <w:rPr>
          <w:lang w:val="en"/>
        </w:rPr>
        <w:t xml:space="preserve"> Vega Building Store. This is due to the similarity between the distributors of the </w:t>
      </w:r>
      <w:r w:rsidR="00E768D0">
        <w:rPr>
          <w:lang w:val="en"/>
        </w:rPr>
        <w:t>Milenial</w:t>
      </w:r>
      <w:r w:rsidRPr="00A078CF">
        <w:rPr>
          <w:lang w:val="en"/>
        </w:rPr>
        <w:t xml:space="preserve"> Vega Building Shop with the majority of other building stores in Balikpapan</w:t>
      </w:r>
      <w:r w:rsidR="00DA1B7B">
        <w:rPr>
          <w:lang w:val="en"/>
        </w:rPr>
        <w:t xml:space="preserve">. </w:t>
      </w:r>
      <w:r w:rsidR="00E768D0" w:rsidRPr="00DA1B7B">
        <w:rPr>
          <w:lang w:val="en"/>
        </w:rPr>
        <w:t>So,</w:t>
      </w:r>
      <w:r w:rsidR="00DA1B7B" w:rsidRPr="00DA1B7B">
        <w:rPr>
          <w:lang w:val="en"/>
        </w:rPr>
        <w:t xml:space="preserve"> when viewed from the indicators by Kembaren &amp; Indriastuti (2021), namely, prices based on products, low prices, and discounts are not important things that form the purchase decision at the </w:t>
      </w:r>
      <w:r w:rsidR="00E768D0">
        <w:rPr>
          <w:lang w:val="en"/>
        </w:rPr>
        <w:t>Milenial</w:t>
      </w:r>
      <w:r w:rsidR="00DA1B7B" w:rsidRPr="00DA1B7B">
        <w:rPr>
          <w:lang w:val="en"/>
        </w:rPr>
        <w:t xml:space="preserve"> Vega Building Store because the prices offered and discounts provided are relatively the same </w:t>
      </w:r>
      <w:r w:rsidR="00E768D0" w:rsidRPr="00DA1B7B">
        <w:rPr>
          <w:lang w:val="en"/>
        </w:rPr>
        <w:t>as</w:t>
      </w:r>
      <w:r w:rsidR="00E768D0">
        <w:rPr>
          <w:lang w:val="en"/>
        </w:rPr>
        <w:t xml:space="preserve"> other stores</w:t>
      </w:r>
      <w:r w:rsidR="00DA1B7B" w:rsidRPr="00477997">
        <w:rPr>
          <w:lang w:val="en"/>
        </w:rPr>
        <w:t>.</w:t>
      </w:r>
      <w:r w:rsidR="00477997" w:rsidRPr="00477997">
        <w:rPr>
          <w:lang w:val="en"/>
        </w:rPr>
        <w:t xml:space="preserve"> Some examples that show the similarity of prices are as follows:</w:t>
      </w:r>
    </w:p>
    <w:p w14:paraId="35799CFE" w14:textId="77777777" w:rsidR="00477997" w:rsidRDefault="00477997" w:rsidP="00477997">
      <w:pPr>
        <w:ind w:firstLine="720"/>
        <w:jc w:val="both"/>
        <w:rPr>
          <w:rFonts w:ascii="Arial" w:hAnsi="Arial" w:cs="Arial"/>
        </w:rPr>
      </w:pPr>
    </w:p>
    <w:p w14:paraId="5CC7C7DB" w14:textId="665BBD20" w:rsidR="00477997" w:rsidRPr="00477997" w:rsidRDefault="00477997" w:rsidP="00477997">
      <w:pPr>
        <w:jc w:val="center"/>
        <w:rPr>
          <w:rFonts w:ascii="Arial" w:hAnsi="Arial" w:cs="Arial"/>
          <w:b/>
          <w:bCs/>
          <w:sz w:val="21"/>
          <w:szCs w:val="16"/>
        </w:rPr>
      </w:pPr>
      <w:r w:rsidRPr="00477997">
        <w:rPr>
          <w:b/>
          <w:bCs/>
          <w:sz w:val="21"/>
          <w:szCs w:val="16"/>
          <w:lang w:val="en"/>
        </w:rPr>
        <w:t xml:space="preserve">Table </w:t>
      </w:r>
      <w:r w:rsidR="000B151F">
        <w:rPr>
          <w:b/>
          <w:bCs/>
          <w:sz w:val="21"/>
          <w:szCs w:val="16"/>
          <w:lang w:val="en"/>
        </w:rPr>
        <w:t>6.1</w:t>
      </w:r>
      <w:r w:rsidRPr="00477997">
        <w:rPr>
          <w:b/>
          <w:bCs/>
          <w:sz w:val="21"/>
          <w:szCs w:val="16"/>
          <w:lang w:val="en"/>
        </w:rPr>
        <w:t xml:space="preserve"> Price Comparison</w:t>
      </w:r>
    </w:p>
    <w:tbl>
      <w:tblPr>
        <w:tblStyle w:val="TableGrid"/>
        <w:tblW w:w="5000" w:type="pct"/>
        <w:tblLook w:val="04A0" w:firstRow="1" w:lastRow="0" w:firstColumn="1" w:lastColumn="0" w:noHBand="0" w:noVBand="1"/>
      </w:tblPr>
      <w:tblGrid>
        <w:gridCol w:w="1903"/>
        <w:gridCol w:w="1638"/>
        <w:gridCol w:w="1933"/>
        <w:gridCol w:w="1955"/>
        <w:gridCol w:w="1918"/>
      </w:tblGrid>
      <w:tr w:rsidR="00477997" w:rsidRPr="00477997" w14:paraId="3CB4CB83" w14:textId="77777777" w:rsidTr="00477997">
        <w:tc>
          <w:tcPr>
            <w:tcW w:w="1018" w:type="pct"/>
          </w:tcPr>
          <w:p w14:paraId="774B15CA" w14:textId="77777777" w:rsidR="00477997" w:rsidRPr="00477997" w:rsidRDefault="00477997" w:rsidP="00817FAA">
            <w:pPr>
              <w:jc w:val="both"/>
              <w:rPr>
                <w:rFonts w:ascii="Times New Roman" w:hAnsi="Times New Roman"/>
              </w:rPr>
            </w:pPr>
          </w:p>
        </w:tc>
        <w:tc>
          <w:tcPr>
            <w:tcW w:w="876" w:type="pct"/>
          </w:tcPr>
          <w:p w14:paraId="168FE28B" w14:textId="77777777" w:rsidR="00477997" w:rsidRPr="00477997" w:rsidRDefault="00477997" w:rsidP="00817FAA">
            <w:pPr>
              <w:jc w:val="both"/>
              <w:rPr>
                <w:rFonts w:ascii="Times New Roman" w:hAnsi="Times New Roman"/>
              </w:rPr>
            </w:pPr>
          </w:p>
        </w:tc>
        <w:tc>
          <w:tcPr>
            <w:tcW w:w="1034" w:type="pct"/>
            <w:vAlign w:val="center"/>
          </w:tcPr>
          <w:p w14:paraId="28F2A139" w14:textId="77777777" w:rsidR="00477997" w:rsidRPr="00477997" w:rsidRDefault="00477997" w:rsidP="00817FAA">
            <w:pPr>
              <w:jc w:val="center"/>
              <w:rPr>
                <w:rFonts w:ascii="Times New Roman" w:hAnsi="Times New Roman"/>
                <w:b/>
                <w:bCs/>
              </w:rPr>
            </w:pPr>
            <w:r w:rsidRPr="00477997">
              <w:rPr>
                <w:rFonts w:ascii="Times New Roman" w:hAnsi="Times New Roman"/>
                <w:b/>
                <w:bCs/>
                <w:lang w:val="en"/>
              </w:rPr>
              <w:t>TB Vega Millennial</w:t>
            </w:r>
          </w:p>
        </w:tc>
        <w:tc>
          <w:tcPr>
            <w:tcW w:w="1046" w:type="pct"/>
            <w:vAlign w:val="center"/>
          </w:tcPr>
          <w:p w14:paraId="7F1FE06B" w14:textId="77777777" w:rsidR="00477997" w:rsidRPr="00477997" w:rsidRDefault="00477997" w:rsidP="00817FAA">
            <w:pPr>
              <w:jc w:val="center"/>
              <w:rPr>
                <w:rFonts w:ascii="Times New Roman" w:hAnsi="Times New Roman"/>
                <w:b/>
                <w:bCs/>
              </w:rPr>
            </w:pPr>
            <w:r w:rsidRPr="00477997">
              <w:rPr>
                <w:rFonts w:ascii="Times New Roman" w:hAnsi="Times New Roman"/>
                <w:b/>
                <w:bCs/>
                <w:lang w:val="en"/>
              </w:rPr>
              <w:t>TB Nirvana</w:t>
            </w:r>
          </w:p>
        </w:tc>
        <w:tc>
          <w:tcPr>
            <w:tcW w:w="1026" w:type="pct"/>
            <w:vAlign w:val="center"/>
          </w:tcPr>
          <w:p w14:paraId="04F16B7A" w14:textId="77777777" w:rsidR="00477997" w:rsidRPr="00477997" w:rsidRDefault="00477997" w:rsidP="00817FAA">
            <w:pPr>
              <w:jc w:val="center"/>
              <w:rPr>
                <w:rFonts w:ascii="Times New Roman" w:hAnsi="Times New Roman"/>
                <w:b/>
                <w:bCs/>
              </w:rPr>
            </w:pPr>
            <w:r w:rsidRPr="00477997">
              <w:rPr>
                <w:rFonts w:ascii="Times New Roman" w:hAnsi="Times New Roman"/>
                <w:b/>
                <w:bCs/>
                <w:lang w:val="en"/>
              </w:rPr>
              <w:t>TB Aziziah</w:t>
            </w:r>
          </w:p>
        </w:tc>
      </w:tr>
      <w:tr w:rsidR="00477997" w:rsidRPr="00477997" w14:paraId="360156DD" w14:textId="77777777" w:rsidTr="00477997">
        <w:tc>
          <w:tcPr>
            <w:tcW w:w="1018" w:type="pct"/>
            <w:vMerge w:val="restart"/>
            <w:vAlign w:val="center"/>
          </w:tcPr>
          <w:p w14:paraId="7EF03029" w14:textId="77777777" w:rsidR="00477997" w:rsidRPr="00477997" w:rsidRDefault="00477997" w:rsidP="00817FAA">
            <w:pPr>
              <w:jc w:val="center"/>
              <w:rPr>
                <w:rFonts w:ascii="Times New Roman" w:hAnsi="Times New Roman"/>
              </w:rPr>
            </w:pPr>
            <w:r w:rsidRPr="00477997">
              <w:rPr>
                <w:rFonts w:ascii="Times New Roman" w:hAnsi="Times New Roman"/>
                <w:lang w:val="en"/>
              </w:rPr>
              <w:t>Komilex/5kg paint</w:t>
            </w:r>
          </w:p>
        </w:tc>
        <w:tc>
          <w:tcPr>
            <w:tcW w:w="876" w:type="pct"/>
            <w:vAlign w:val="center"/>
          </w:tcPr>
          <w:p w14:paraId="5F749159" w14:textId="77777777" w:rsidR="00477997" w:rsidRPr="00477997" w:rsidRDefault="00477997" w:rsidP="00817FAA">
            <w:pPr>
              <w:jc w:val="center"/>
              <w:rPr>
                <w:rFonts w:ascii="Times New Roman" w:hAnsi="Times New Roman"/>
              </w:rPr>
            </w:pPr>
            <w:r w:rsidRPr="00477997">
              <w:rPr>
                <w:rFonts w:ascii="Times New Roman" w:hAnsi="Times New Roman"/>
                <w:lang w:val="en"/>
              </w:rPr>
              <w:t>Price</w:t>
            </w:r>
          </w:p>
        </w:tc>
        <w:tc>
          <w:tcPr>
            <w:tcW w:w="1034" w:type="pct"/>
            <w:vAlign w:val="center"/>
          </w:tcPr>
          <w:p w14:paraId="15F8F84C" w14:textId="77777777" w:rsidR="00477997" w:rsidRPr="00477997" w:rsidRDefault="00477997" w:rsidP="00817FAA">
            <w:pPr>
              <w:jc w:val="center"/>
              <w:rPr>
                <w:rFonts w:ascii="Times New Roman" w:hAnsi="Times New Roman"/>
              </w:rPr>
            </w:pPr>
            <w:r w:rsidRPr="00477997">
              <w:rPr>
                <w:rFonts w:ascii="Times New Roman" w:hAnsi="Times New Roman"/>
                <w:lang w:val="en"/>
              </w:rPr>
              <w:t>IDR 150,000</w:t>
            </w:r>
          </w:p>
        </w:tc>
        <w:tc>
          <w:tcPr>
            <w:tcW w:w="1046" w:type="pct"/>
            <w:vAlign w:val="center"/>
          </w:tcPr>
          <w:p w14:paraId="0B5A43D8" w14:textId="77777777" w:rsidR="00477997" w:rsidRPr="00477997" w:rsidRDefault="00477997" w:rsidP="00817FAA">
            <w:pPr>
              <w:jc w:val="center"/>
              <w:rPr>
                <w:rFonts w:ascii="Times New Roman" w:hAnsi="Times New Roman"/>
              </w:rPr>
            </w:pPr>
            <w:r w:rsidRPr="00477997">
              <w:rPr>
                <w:rFonts w:ascii="Times New Roman" w:hAnsi="Times New Roman"/>
                <w:lang w:val="en"/>
              </w:rPr>
              <w:t>IDR 148,000</w:t>
            </w:r>
          </w:p>
        </w:tc>
        <w:tc>
          <w:tcPr>
            <w:tcW w:w="1026" w:type="pct"/>
            <w:vAlign w:val="center"/>
          </w:tcPr>
          <w:p w14:paraId="20E96CD8" w14:textId="77777777" w:rsidR="00477997" w:rsidRPr="00477997" w:rsidRDefault="00477997" w:rsidP="00817FAA">
            <w:pPr>
              <w:jc w:val="center"/>
              <w:rPr>
                <w:rFonts w:ascii="Times New Roman" w:hAnsi="Times New Roman"/>
              </w:rPr>
            </w:pPr>
            <w:r w:rsidRPr="00477997">
              <w:rPr>
                <w:rFonts w:ascii="Times New Roman" w:hAnsi="Times New Roman"/>
                <w:lang w:val="en"/>
              </w:rPr>
              <w:t>IDR 150,000</w:t>
            </w:r>
          </w:p>
        </w:tc>
      </w:tr>
      <w:tr w:rsidR="00477997" w:rsidRPr="00477997" w14:paraId="0EA79743" w14:textId="77777777" w:rsidTr="00477997">
        <w:tc>
          <w:tcPr>
            <w:tcW w:w="1018" w:type="pct"/>
            <w:vMerge/>
            <w:vAlign w:val="center"/>
          </w:tcPr>
          <w:p w14:paraId="6C6E1F32" w14:textId="77777777" w:rsidR="00477997" w:rsidRPr="00477997" w:rsidRDefault="00477997" w:rsidP="00817FAA">
            <w:pPr>
              <w:jc w:val="center"/>
              <w:rPr>
                <w:rFonts w:ascii="Times New Roman" w:hAnsi="Times New Roman"/>
              </w:rPr>
            </w:pPr>
          </w:p>
        </w:tc>
        <w:tc>
          <w:tcPr>
            <w:tcW w:w="876" w:type="pct"/>
            <w:vAlign w:val="center"/>
          </w:tcPr>
          <w:p w14:paraId="57AFA2DF" w14:textId="77777777" w:rsidR="00477997" w:rsidRPr="00477997" w:rsidRDefault="00477997" w:rsidP="00817FAA">
            <w:pPr>
              <w:jc w:val="center"/>
              <w:rPr>
                <w:rFonts w:ascii="Times New Roman" w:hAnsi="Times New Roman"/>
              </w:rPr>
            </w:pPr>
            <w:r w:rsidRPr="00477997">
              <w:rPr>
                <w:rFonts w:ascii="Times New Roman" w:hAnsi="Times New Roman"/>
                <w:lang w:val="en"/>
              </w:rPr>
              <w:t>Discount</w:t>
            </w:r>
          </w:p>
        </w:tc>
        <w:tc>
          <w:tcPr>
            <w:tcW w:w="1034" w:type="pct"/>
            <w:vAlign w:val="center"/>
          </w:tcPr>
          <w:p w14:paraId="08081976" w14:textId="77777777" w:rsidR="00477997" w:rsidRPr="00477997" w:rsidRDefault="00477997" w:rsidP="00817FAA">
            <w:pPr>
              <w:jc w:val="center"/>
              <w:rPr>
                <w:rFonts w:ascii="Times New Roman" w:hAnsi="Times New Roman"/>
              </w:rPr>
            </w:pPr>
            <w:r w:rsidRPr="00477997">
              <w:rPr>
                <w:rFonts w:ascii="Times New Roman" w:hAnsi="Times New Roman"/>
                <w:lang w:val="en"/>
              </w:rPr>
              <w:t>IDR 5,000</w:t>
            </w:r>
          </w:p>
        </w:tc>
        <w:tc>
          <w:tcPr>
            <w:tcW w:w="1046" w:type="pct"/>
            <w:vAlign w:val="center"/>
          </w:tcPr>
          <w:p w14:paraId="39C56C2E" w14:textId="77777777" w:rsidR="00477997" w:rsidRPr="00477997" w:rsidRDefault="00477997" w:rsidP="00817FAA">
            <w:pPr>
              <w:jc w:val="center"/>
              <w:rPr>
                <w:rFonts w:ascii="Times New Roman" w:hAnsi="Times New Roman"/>
              </w:rPr>
            </w:pPr>
            <w:r w:rsidRPr="00477997">
              <w:rPr>
                <w:rFonts w:ascii="Times New Roman" w:hAnsi="Times New Roman"/>
                <w:lang w:val="en"/>
              </w:rPr>
              <w:t>IDR 3,000</w:t>
            </w:r>
          </w:p>
        </w:tc>
        <w:tc>
          <w:tcPr>
            <w:tcW w:w="1026" w:type="pct"/>
            <w:vAlign w:val="center"/>
          </w:tcPr>
          <w:p w14:paraId="65D3EFE8" w14:textId="77777777" w:rsidR="00477997" w:rsidRPr="00477997" w:rsidRDefault="00477997" w:rsidP="00817FAA">
            <w:pPr>
              <w:jc w:val="center"/>
              <w:rPr>
                <w:rFonts w:ascii="Times New Roman" w:hAnsi="Times New Roman"/>
              </w:rPr>
            </w:pPr>
            <w:r w:rsidRPr="00477997">
              <w:rPr>
                <w:rFonts w:ascii="Times New Roman" w:hAnsi="Times New Roman"/>
                <w:lang w:val="en"/>
              </w:rPr>
              <w:t>IDR 5,000</w:t>
            </w:r>
          </w:p>
        </w:tc>
      </w:tr>
      <w:tr w:rsidR="00477997" w:rsidRPr="00477997" w14:paraId="577352E4" w14:textId="77777777" w:rsidTr="00477997">
        <w:tc>
          <w:tcPr>
            <w:tcW w:w="1018" w:type="pct"/>
            <w:vMerge w:val="restart"/>
            <w:vAlign w:val="center"/>
          </w:tcPr>
          <w:p w14:paraId="4E62A21B" w14:textId="77777777" w:rsidR="00477997" w:rsidRPr="00477997" w:rsidRDefault="00477997" w:rsidP="00817FAA">
            <w:pPr>
              <w:jc w:val="center"/>
              <w:rPr>
                <w:rFonts w:ascii="Times New Roman" w:hAnsi="Times New Roman"/>
              </w:rPr>
            </w:pPr>
            <w:r w:rsidRPr="00477997">
              <w:rPr>
                <w:rFonts w:ascii="Times New Roman" w:hAnsi="Times New Roman"/>
                <w:lang w:val="en"/>
              </w:rPr>
              <w:t>Cement Conch/50kg</w:t>
            </w:r>
          </w:p>
        </w:tc>
        <w:tc>
          <w:tcPr>
            <w:tcW w:w="876" w:type="pct"/>
            <w:vAlign w:val="center"/>
          </w:tcPr>
          <w:p w14:paraId="38F1CB90" w14:textId="77777777" w:rsidR="00477997" w:rsidRPr="00477997" w:rsidRDefault="00477997" w:rsidP="00817FAA">
            <w:pPr>
              <w:jc w:val="center"/>
              <w:rPr>
                <w:rFonts w:ascii="Times New Roman" w:hAnsi="Times New Roman"/>
              </w:rPr>
            </w:pPr>
            <w:r w:rsidRPr="00477997">
              <w:rPr>
                <w:rFonts w:ascii="Times New Roman" w:hAnsi="Times New Roman"/>
                <w:lang w:val="en"/>
              </w:rPr>
              <w:t>Price</w:t>
            </w:r>
          </w:p>
        </w:tc>
        <w:tc>
          <w:tcPr>
            <w:tcW w:w="1034" w:type="pct"/>
            <w:vAlign w:val="center"/>
          </w:tcPr>
          <w:p w14:paraId="2F1B206A" w14:textId="77777777" w:rsidR="00477997" w:rsidRPr="00477997" w:rsidRDefault="00477997" w:rsidP="00817FAA">
            <w:pPr>
              <w:jc w:val="center"/>
              <w:rPr>
                <w:rFonts w:ascii="Times New Roman" w:hAnsi="Times New Roman"/>
              </w:rPr>
            </w:pPr>
            <w:r w:rsidRPr="00477997">
              <w:rPr>
                <w:rFonts w:ascii="Times New Roman" w:hAnsi="Times New Roman"/>
                <w:lang w:val="en"/>
              </w:rPr>
              <w:t>IDR 60,000</w:t>
            </w:r>
          </w:p>
        </w:tc>
        <w:tc>
          <w:tcPr>
            <w:tcW w:w="1046" w:type="pct"/>
            <w:vAlign w:val="center"/>
          </w:tcPr>
          <w:p w14:paraId="3EB758D3" w14:textId="77777777" w:rsidR="00477997" w:rsidRPr="00477997" w:rsidRDefault="00477997" w:rsidP="00817FAA">
            <w:pPr>
              <w:jc w:val="center"/>
              <w:rPr>
                <w:rFonts w:ascii="Times New Roman" w:hAnsi="Times New Roman"/>
              </w:rPr>
            </w:pPr>
            <w:r w:rsidRPr="00477997">
              <w:rPr>
                <w:rFonts w:ascii="Times New Roman" w:hAnsi="Times New Roman"/>
                <w:lang w:val="en"/>
              </w:rPr>
              <w:t>IDR 60,0000</w:t>
            </w:r>
          </w:p>
        </w:tc>
        <w:tc>
          <w:tcPr>
            <w:tcW w:w="1026" w:type="pct"/>
            <w:vAlign w:val="center"/>
          </w:tcPr>
          <w:p w14:paraId="1AD77A16" w14:textId="77777777" w:rsidR="00477997" w:rsidRPr="00477997" w:rsidRDefault="00477997" w:rsidP="00817FAA">
            <w:pPr>
              <w:jc w:val="center"/>
              <w:rPr>
                <w:rFonts w:ascii="Times New Roman" w:hAnsi="Times New Roman"/>
              </w:rPr>
            </w:pPr>
            <w:r w:rsidRPr="00477997">
              <w:rPr>
                <w:rFonts w:ascii="Times New Roman" w:hAnsi="Times New Roman"/>
                <w:lang w:val="en"/>
              </w:rPr>
              <w:t>IDR 58,000</w:t>
            </w:r>
          </w:p>
        </w:tc>
      </w:tr>
      <w:tr w:rsidR="00477997" w:rsidRPr="00477997" w14:paraId="6C7029CA" w14:textId="77777777" w:rsidTr="00477997">
        <w:tc>
          <w:tcPr>
            <w:tcW w:w="1018" w:type="pct"/>
            <w:vMerge/>
            <w:vAlign w:val="center"/>
          </w:tcPr>
          <w:p w14:paraId="7E3FD7CE" w14:textId="77777777" w:rsidR="00477997" w:rsidRPr="00477997" w:rsidRDefault="00477997" w:rsidP="00817FAA">
            <w:pPr>
              <w:jc w:val="center"/>
              <w:rPr>
                <w:rFonts w:ascii="Times New Roman" w:hAnsi="Times New Roman"/>
              </w:rPr>
            </w:pPr>
          </w:p>
        </w:tc>
        <w:tc>
          <w:tcPr>
            <w:tcW w:w="876" w:type="pct"/>
            <w:vAlign w:val="center"/>
          </w:tcPr>
          <w:p w14:paraId="7246F803" w14:textId="77777777" w:rsidR="00477997" w:rsidRPr="00477997" w:rsidRDefault="00477997" w:rsidP="00817FAA">
            <w:pPr>
              <w:jc w:val="center"/>
              <w:rPr>
                <w:rFonts w:ascii="Times New Roman" w:hAnsi="Times New Roman"/>
              </w:rPr>
            </w:pPr>
            <w:r w:rsidRPr="00477997">
              <w:rPr>
                <w:rFonts w:ascii="Times New Roman" w:hAnsi="Times New Roman"/>
                <w:lang w:val="en"/>
              </w:rPr>
              <w:t>Discount</w:t>
            </w:r>
          </w:p>
        </w:tc>
        <w:tc>
          <w:tcPr>
            <w:tcW w:w="1034" w:type="pct"/>
            <w:vAlign w:val="center"/>
          </w:tcPr>
          <w:p w14:paraId="27A586CC" w14:textId="77777777" w:rsidR="00477997" w:rsidRPr="00477997" w:rsidRDefault="00477997" w:rsidP="00817FAA">
            <w:pPr>
              <w:jc w:val="center"/>
              <w:rPr>
                <w:rFonts w:ascii="Times New Roman" w:hAnsi="Times New Roman"/>
              </w:rPr>
            </w:pPr>
            <w:r w:rsidRPr="00477997">
              <w:rPr>
                <w:rFonts w:ascii="Times New Roman" w:hAnsi="Times New Roman"/>
                <w:lang w:val="en"/>
              </w:rPr>
              <w:t>IDR 2,000</w:t>
            </w:r>
          </w:p>
        </w:tc>
        <w:tc>
          <w:tcPr>
            <w:tcW w:w="1046" w:type="pct"/>
            <w:vAlign w:val="center"/>
          </w:tcPr>
          <w:p w14:paraId="143115C1" w14:textId="77777777" w:rsidR="00477997" w:rsidRPr="00477997" w:rsidRDefault="00477997" w:rsidP="00817FAA">
            <w:pPr>
              <w:jc w:val="center"/>
              <w:rPr>
                <w:rFonts w:ascii="Times New Roman" w:hAnsi="Times New Roman"/>
              </w:rPr>
            </w:pPr>
            <w:r w:rsidRPr="00477997">
              <w:rPr>
                <w:rFonts w:ascii="Times New Roman" w:hAnsi="Times New Roman"/>
                <w:lang w:val="en"/>
              </w:rPr>
              <w:t>IDR 2,000</w:t>
            </w:r>
          </w:p>
        </w:tc>
        <w:tc>
          <w:tcPr>
            <w:tcW w:w="1026" w:type="pct"/>
            <w:vAlign w:val="center"/>
          </w:tcPr>
          <w:p w14:paraId="3A1C5831" w14:textId="77777777" w:rsidR="00477997" w:rsidRPr="00477997" w:rsidRDefault="00477997" w:rsidP="00817FAA">
            <w:pPr>
              <w:jc w:val="center"/>
              <w:rPr>
                <w:rFonts w:ascii="Times New Roman" w:hAnsi="Times New Roman"/>
              </w:rPr>
            </w:pPr>
            <w:r w:rsidRPr="00477997">
              <w:rPr>
                <w:rFonts w:ascii="Times New Roman" w:hAnsi="Times New Roman"/>
                <w:lang w:val="en"/>
              </w:rPr>
              <w:t>IDR 1,000</w:t>
            </w:r>
          </w:p>
        </w:tc>
      </w:tr>
      <w:tr w:rsidR="00477997" w:rsidRPr="00477997" w14:paraId="2CF9D992" w14:textId="77777777" w:rsidTr="00477997">
        <w:tc>
          <w:tcPr>
            <w:tcW w:w="1018" w:type="pct"/>
            <w:vMerge w:val="restart"/>
            <w:vAlign w:val="center"/>
          </w:tcPr>
          <w:p w14:paraId="260009FE" w14:textId="77777777" w:rsidR="00477997" w:rsidRPr="00477997" w:rsidRDefault="00477997" w:rsidP="00817FAA">
            <w:pPr>
              <w:jc w:val="center"/>
              <w:rPr>
                <w:rFonts w:ascii="Times New Roman" w:hAnsi="Times New Roman"/>
              </w:rPr>
            </w:pPr>
            <w:r w:rsidRPr="00477997">
              <w:rPr>
                <w:rFonts w:ascii="Times New Roman" w:hAnsi="Times New Roman"/>
                <w:lang w:val="en"/>
              </w:rPr>
              <w:t>Aplus/20kg</w:t>
            </w:r>
          </w:p>
        </w:tc>
        <w:tc>
          <w:tcPr>
            <w:tcW w:w="876" w:type="pct"/>
            <w:vAlign w:val="center"/>
          </w:tcPr>
          <w:p w14:paraId="6A8C266B" w14:textId="77777777" w:rsidR="00477997" w:rsidRPr="00477997" w:rsidRDefault="00477997" w:rsidP="00817FAA">
            <w:pPr>
              <w:jc w:val="center"/>
              <w:rPr>
                <w:rFonts w:ascii="Times New Roman" w:hAnsi="Times New Roman"/>
              </w:rPr>
            </w:pPr>
            <w:r w:rsidRPr="00477997">
              <w:rPr>
                <w:rFonts w:ascii="Times New Roman" w:hAnsi="Times New Roman"/>
                <w:lang w:val="en"/>
              </w:rPr>
              <w:t>Price</w:t>
            </w:r>
          </w:p>
        </w:tc>
        <w:tc>
          <w:tcPr>
            <w:tcW w:w="1034" w:type="pct"/>
            <w:vAlign w:val="center"/>
          </w:tcPr>
          <w:p w14:paraId="1DAACC36" w14:textId="77777777" w:rsidR="00477997" w:rsidRPr="00477997" w:rsidRDefault="00477997" w:rsidP="00817FAA">
            <w:pPr>
              <w:jc w:val="center"/>
              <w:rPr>
                <w:rFonts w:ascii="Times New Roman" w:hAnsi="Times New Roman"/>
              </w:rPr>
            </w:pPr>
            <w:r w:rsidRPr="00477997">
              <w:rPr>
                <w:rFonts w:ascii="Times New Roman" w:hAnsi="Times New Roman"/>
                <w:lang w:val="en"/>
              </w:rPr>
              <w:t>IDR 80,000</w:t>
            </w:r>
          </w:p>
        </w:tc>
        <w:tc>
          <w:tcPr>
            <w:tcW w:w="1046" w:type="pct"/>
            <w:vAlign w:val="center"/>
          </w:tcPr>
          <w:p w14:paraId="3C68F854" w14:textId="77777777" w:rsidR="00477997" w:rsidRPr="00477997" w:rsidRDefault="00477997" w:rsidP="00817FAA">
            <w:pPr>
              <w:jc w:val="center"/>
              <w:rPr>
                <w:rFonts w:ascii="Times New Roman" w:hAnsi="Times New Roman"/>
              </w:rPr>
            </w:pPr>
            <w:r w:rsidRPr="00477997">
              <w:rPr>
                <w:rFonts w:ascii="Times New Roman" w:hAnsi="Times New Roman"/>
                <w:lang w:val="en"/>
              </w:rPr>
              <w:t>IDR 79,000</w:t>
            </w:r>
          </w:p>
        </w:tc>
        <w:tc>
          <w:tcPr>
            <w:tcW w:w="1026" w:type="pct"/>
            <w:vAlign w:val="center"/>
          </w:tcPr>
          <w:p w14:paraId="220B77A6" w14:textId="77777777" w:rsidR="00477997" w:rsidRPr="00477997" w:rsidRDefault="00477997" w:rsidP="00817FAA">
            <w:pPr>
              <w:jc w:val="center"/>
              <w:rPr>
                <w:rFonts w:ascii="Times New Roman" w:hAnsi="Times New Roman"/>
              </w:rPr>
            </w:pPr>
            <w:r w:rsidRPr="00477997">
              <w:rPr>
                <w:rFonts w:ascii="Times New Roman" w:hAnsi="Times New Roman"/>
                <w:lang w:val="en"/>
              </w:rPr>
              <w:t>IDR 78,000</w:t>
            </w:r>
          </w:p>
        </w:tc>
      </w:tr>
      <w:tr w:rsidR="00477997" w:rsidRPr="00477997" w14:paraId="11CED006" w14:textId="77777777" w:rsidTr="00477997">
        <w:tc>
          <w:tcPr>
            <w:tcW w:w="1018" w:type="pct"/>
            <w:vMerge/>
            <w:vAlign w:val="center"/>
          </w:tcPr>
          <w:p w14:paraId="081C8DB5" w14:textId="77777777" w:rsidR="00477997" w:rsidRPr="00477997" w:rsidRDefault="00477997" w:rsidP="00817FAA">
            <w:pPr>
              <w:jc w:val="center"/>
              <w:rPr>
                <w:rFonts w:ascii="Times New Roman" w:hAnsi="Times New Roman"/>
              </w:rPr>
            </w:pPr>
          </w:p>
        </w:tc>
        <w:tc>
          <w:tcPr>
            <w:tcW w:w="876" w:type="pct"/>
            <w:vAlign w:val="center"/>
          </w:tcPr>
          <w:p w14:paraId="4A752029" w14:textId="77777777" w:rsidR="00477997" w:rsidRPr="00477997" w:rsidRDefault="00477997" w:rsidP="00817FAA">
            <w:pPr>
              <w:jc w:val="center"/>
              <w:rPr>
                <w:rFonts w:ascii="Times New Roman" w:hAnsi="Times New Roman"/>
              </w:rPr>
            </w:pPr>
            <w:r w:rsidRPr="00477997">
              <w:rPr>
                <w:rFonts w:ascii="Times New Roman" w:hAnsi="Times New Roman"/>
                <w:lang w:val="en"/>
              </w:rPr>
              <w:t>Discount</w:t>
            </w:r>
          </w:p>
        </w:tc>
        <w:tc>
          <w:tcPr>
            <w:tcW w:w="1034" w:type="pct"/>
            <w:vAlign w:val="center"/>
          </w:tcPr>
          <w:p w14:paraId="0A5FA2B5" w14:textId="77777777" w:rsidR="00477997" w:rsidRPr="00477997" w:rsidRDefault="00477997" w:rsidP="00817FAA">
            <w:pPr>
              <w:jc w:val="center"/>
              <w:rPr>
                <w:rFonts w:ascii="Times New Roman" w:hAnsi="Times New Roman"/>
              </w:rPr>
            </w:pPr>
            <w:r w:rsidRPr="00477997">
              <w:rPr>
                <w:rFonts w:ascii="Times New Roman" w:hAnsi="Times New Roman"/>
                <w:lang w:val="en"/>
              </w:rPr>
              <w:t>IDR 5,000</w:t>
            </w:r>
          </w:p>
        </w:tc>
        <w:tc>
          <w:tcPr>
            <w:tcW w:w="1046" w:type="pct"/>
            <w:vAlign w:val="center"/>
          </w:tcPr>
          <w:p w14:paraId="11F1BD1E" w14:textId="77777777" w:rsidR="00477997" w:rsidRPr="00477997" w:rsidRDefault="00477997" w:rsidP="00817FAA">
            <w:pPr>
              <w:jc w:val="center"/>
              <w:rPr>
                <w:rFonts w:ascii="Times New Roman" w:hAnsi="Times New Roman"/>
              </w:rPr>
            </w:pPr>
            <w:r w:rsidRPr="00477997">
              <w:rPr>
                <w:rFonts w:ascii="Times New Roman" w:hAnsi="Times New Roman"/>
                <w:lang w:val="en"/>
              </w:rPr>
              <w:t>IDR 4,000</w:t>
            </w:r>
          </w:p>
        </w:tc>
        <w:tc>
          <w:tcPr>
            <w:tcW w:w="1026" w:type="pct"/>
            <w:vAlign w:val="center"/>
          </w:tcPr>
          <w:p w14:paraId="01F0E6B1" w14:textId="77777777" w:rsidR="00477997" w:rsidRPr="00477997" w:rsidRDefault="00477997" w:rsidP="00817FAA">
            <w:pPr>
              <w:jc w:val="center"/>
              <w:rPr>
                <w:rFonts w:ascii="Times New Roman" w:hAnsi="Times New Roman"/>
              </w:rPr>
            </w:pPr>
            <w:r w:rsidRPr="00477997">
              <w:rPr>
                <w:rFonts w:ascii="Times New Roman" w:hAnsi="Times New Roman"/>
                <w:lang w:val="en"/>
              </w:rPr>
              <w:t>IDR 3,000</w:t>
            </w:r>
          </w:p>
        </w:tc>
      </w:tr>
    </w:tbl>
    <w:p w14:paraId="460F20BE" w14:textId="77777777" w:rsidR="00477997" w:rsidRDefault="00477997" w:rsidP="00477997">
      <w:pPr>
        <w:spacing w:line="480" w:lineRule="auto"/>
        <w:jc w:val="both"/>
        <w:rPr>
          <w:rFonts w:ascii="Arial" w:hAnsi="Arial" w:cs="Arial"/>
          <w:sz w:val="20"/>
        </w:rPr>
      </w:pPr>
      <w:r w:rsidRPr="00477997">
        <w:rPr>
          <w:sz w:val="22"/>
          <w:szCs w:val="22"/>
          <w:lang w:val="en"/>
        </w:rPr>
        <w:t xml:space="preserve">Source: </w:t>
      </w:r>
      <w:r w:rsidRPr="00477997">
        <w:rPr>
          <w:b/>
          <w:bCs/>
          <w:sz w:val="22"/>
          <w:szCs w:val="22"/>
          <w:lang w:val="en"/>
        </w:rPr>
        <w:t>Processed researchers, 2022</w:t>
      </w:r>
      <w:r w:rsidRPr="006A1ED4">
        <w:rPr>
          <w:sz w:val="20"/>
          <w:lang w:val="en"/>
        </w:rPr>
        <w:t>.</w:t>
      </w:r>
    </w:p>
    <w:p w14:paraId="7299C029" w14:textId="11B118E6" w:rsidR="00A078CF" w:rsidRPr="00477997" w:rsidRDefault="00477997" w:rsidP="00477997">
      <w:pPr>
        <w:ind w:firstLine="360"/>
        <w:jc w:val="both"/>
        <w:rPr>
          <w:rFonts w:ascii="Arial" w:hAnsi="Arial" w:cs="Arial"/>
        </w:rPr>
      </w:pPr>
      <w:r w:rsidRPr="00477997">
        <w:rPr>
          <w:lang w:val="en"/>
        </w:rPr>
        <w:t>Based on the comparison data above, it can be seen that the selling price of The Millennial Vega Building Shop product is higher than the other 2 stores, where in fact the discounts that can be given to customers are also higher. But sometimes customers do not want to hear the price quote from the store employees and just leave. So that if a conclusion is drawn, the price of each product after the discount is of the same value.</w:t>
      </w:r>
    </w:p>
    <w:p w14:paraId="2225F3FF" w14:textId="425055DE" w:rsidR="00DA1B7B" w:rsidRDefault="00DA1B7B" w:rsidP="00477997">
      <w:pPr>
        <w:ind w:firstLine="360"/>
        <w:jc w:val="both"/>
      </w:pPr>
      <w:r w:rsidRPr="00DA1B7B">
        <w:rPr>
          <w:lang w:val="en"/>
        </w:rPr>
        <w:t xml:space="preserve">Research conducted by Karwur (2016) shows that price affects purchasing decisions in retail stores. Price is an important aspect for providers of products or services to increase the desire of individuals to make </w:t>
      </w:r>
      <w:r w:rsidR="00E768D0" w:rsidRPr="00DA1B7B">
        <w:rPr>
          <w:lang w:val="en"/>
        </w:rPr>
        <w:t>purchases</w:t>
      </w:r>
      <w:r w:rsidR="00E768D0">
        <w:rPr>
          <w:lang w:val="en"/>
        </w:rPr>
        <w:t>.</w:t>
      </w:r>
      <w:r w:rsidR="00E768D0" w:rsidRPr="00DA1B7B">
        <w:rPr>
          <w:lang w:val="en"/>
        </w:rPr>
        <w:t xml:space="preserve"> The</w:t>
      </w:r>
      <w:r w:rsidRPr="00DA1B7B">
        <w:rPr>
          <w:lang w:val="en"/>
        </w:rPr>
        <w:t xml:space="preserve"> research that supports this research is a study by Mulyana (2021) where, price is not a factor in purchasing decisions in their objects because there are other factors that are more appropriate to increase the purchasing decision of the research object.</w:t>
      </w:r>
      <w:r w:rsidR="00477997" w:rsidRPr="00477997">
        <w:rPr>
          <w:lang w:val="en"/>
        </w:rPr>
        <w:t xml:space="preserve"> </w:t>
      </w:r>
      <w:r w:rsidR="00477997" w:rsidRPr="006E3D78">
        <w:rPr>
          <w:lang w:val="en"/>
        </w:rPr>
        <w:t>The research is also in line with research by Kembaren &amp; Indriastuti (2021), where price does</w:t>
      </w:r>
      <w:r w:rsidR="00477997" w:rsidRPr="00F71D6E">
        <w:rPr>
          <w:lang w:val="en"/>
        </w:rPr>
        <w:t xml:space="preserve"> affect purchasing decisions.</w:t>
      </w:r>
      <w:r w:rsidR="00477997">
        <w:rPr>
          <w:lang w:val="en"/>
        </w:rPr>
        <w:t xml:space="preserve">  The results of the two   studies are inversely proportional to the results of this study, where the price does not affect the purchasing decision.</w:t>
      </w:r>
    </w:p>
    <w:p w14:paraId="3867011E" w14:textId="15F00FE3" w:rsidR="00DA1B7B" w:rsidRPr="00477997" w:rsidRDefault="00477997" w:rsidP="001B77F9">
      <w:pPr>
        <w:spacing w:before="240"/>
        <w:jc w:val="both"/>
        <w:rPr>
          <w:b/>
          <w:bCs/>
        </w:rPr>
      </w:pPr>
      <w:r w:rsidRPr="00477997">
        <w:rPr>
          <w:b/>
          <w:bCs/>
          <w:lang w:val="en"/>
        </w:rPr>
        <w:t xml:space="preserve">6.3 </w:t>
      </w:r>
      <w:r w:rsidR="00DA1B7B" w:rsidRPr="00477997">
        <w:rPr>
          <w:b/>
          <w:bCs/>
          <w:lang w:val="en"/>
        </w:rPr>
        <w:t>The Effect of Promotion on Purchasing Decisions</w:t>
      </w:r>
    </w:p>
    <w:p w14:paraId="290EC595" w14:textId="2712A720" w:rsidR="00DA1B7B" w:rsidRDefault="00DA1B7B" w:rsidP="00477997">
      <w:pPr>
        <w:ind w:firstLine="360"/>
        <w:jc w:val="both"/>
      </w:pPr>
      <w:r w:rsidRPr="00DA1B7B">
        <w:rPr>
          <w:lang w:val="en"/>
        </w:rPr>
        <w:t>The results of this study showed that the H3 expected in the study was rejected, where it turned out that the promotion variable had no effect on purchasing decisions.</w:t>
      </w:r>
      <w:r w:rsidR="00477997">
        <w:rPr>
          <w:lang w:val="en"/>
        </w:rPr>
        <w:t xml:space="preserve"> </w:t>
      </w:r>
      <w:r w:rsidRPr="00DA1B7B">
        <w:rPr>
          <w:lang w:val="en"/>
        </w:rPr>
        <w:t xml:space="preserve">This also proves that promotion is not a factor that influences the purchasing decisions of customers of the Balikpapan </w:t>
      </w:r>
      <w:r w:rsidR="00E768D0">
        <w:rPr>
          <w:lang w:val="en"/>
        </w:rPr>
        <w:t>Milenial</w:t>
      </w:r>
      <w:r w:rsidRPr="00DA1B7B">
        <w:rPr>
          <w:lang w:val="en"/>
        </w:rPr>
        <w:t xml:space="preserve"> Vega Building Store.</w:t>
      </w:r>
    </w:p>
    <w:p w14:paraId="707F3C1F" w14:textId="5608A22E" w:rsidR="00DA1B7B" w:rsidRDefault="00DA1B7B" w:rsidP="00477997">
      <w:pPr>
        <w:ind w:firstLine="360"/>
        <w:jc w:val="both"/>
      </w:pPr>
      <w:r w:rsidRPr="00DA1B7B">
        <w:rPr>
          <w:lang w:val="en"/>
        </w:rPr>
        <w:t xml:space="preserve">The forms of promotion carried out by the Vega </w:t>
      </w:r>
      <w:r w:rsidR="00E768D0">
        <w:rPr>
          <w:lang w:val="en"/>
        </w:rPr>
        <w:t>Milenial</w:t>
      </w:r>
      <w:r w:rsidRPr="00DA1B7B">
        <w:rPr>
          <w:lang w:val="en"/>
        </w:rPr>
        <w:t xml:space="preserve"> Building Store are currently video and photo marketing through </w:t>
      </w:r>
      <w:r w:rsidR="00E768D0" w:rsidRPr="00DA1B7B">
        <w:rPr>
          <w:lang w:val="en"/>
        </w:rPr>
        <w:t>WhatsApp</w:t>
      </w:r>
      <w:r w:rsidRPr="00DA1B7B">
        <w:rPr>
          <w:lang w:val="en"/>
        </w:rPr>
        <w:t xml:space="preserve">, marketing through the Facebook marketplace, providing discounts for customers, and giving gifts such as mugs, dolls, bags, and clothes for purchases with a certain nominal. So based on the indicators mentioned by Kembaren &amp; Indriastuti (2021), in terms of the promotional appeal of the Vega Building Shop </w:t>
      </w:r>
      <w:r w:rsidR="00E768D0">
        <w:rPr>
          <w:lang w:val="en"/>
        </w:rPr>
        <w:t>Milenial</w:t>
      </w:r>
      <w:r w:rsidRPr="00DA1B7B">
        <w:rPr>
          <w:lang w:val="en"/>
        </w:rPr>
        <w:t xml:space="preserve"> already has several promotions that are attractive to customers so that they do not make promotions as one of their decisions to buy at the Vega </w:t>
      </w:r>
      <w:r w:rsidR="00E768D0">
        <w:rPr>
          <w:lang w:val="en"/>
        </w:rPr>
        <w:t>Milenial</w:t>
      </w:r>
      <w:r w:rsidRPr="00DA1B7B">
        <w:rPr>
          <w:lang w:val="en"/>
        </w:rPr>
        <w:t xml:space="preserve"> Building Store. Then, in terms of "promotion arouses shopping interest", because there is no influence between promotion and purchase decisions, the promotional attraction of The </w:t>
      </w:r>
      <w:r w:rsidR="00E768D0">
        <w:rPr>
          <w:lang w:val="en"/>
        </w:rPr>
        <w:t>Milenial</w:t>
      </w:r>
      <w:r w:rsidRPr="00DA1B7B">
        <w:rPr>
          <w:lang w:val="en"/>
        </w:rPr>
        <w:t xml:space="preserve"> Vega Building Store can increase shopping interest</w:t>
      </w:r>
      <w:r w:rsidR="00D2291F">
        <w:rPr>
          <w:lang w:val="en"/>
        </w:rPr>
        <w:t>.</w:t>
      </w:r>
    </w:p>
    <w:p w14:paraId="6530E50D" w14:textId="600A4B3F" w:rsidR="00D2291F" w:rsidRDefault="00D2291F" w:rsidP="00477997">
      <w:pPr>
        <w:ind w:firstLine="360"/>
        <w:jc w:val="both"/>
      </w:pPr>
      <w:r w:rsidRPr="00D2291F">
        <w:rPr>
          <w:lang w:val="en"/>
        </w:rPr>
        <w:t>Research conducted by Karwur (2016) shows that promotion affects purchasing decisions. Where the more attractive the promotion offered, the higher the individual's decision to make a purchase. The same research was conducted by Kembaren &amp; Indriastuti (2021) with the same research results, namely, promotion affects purchasing decisions. The two studies are not in line with the results of this study, where promotion does not affect purchasing decisions. This research is supported by research conducted by Febriana (2020), where promotion also has no effect on the decision to purchase the object. This is because the majority of respondents are customers who already know the various promotions of the object, so that promotion does not become an interesting thing anymore.</w:t>
      </w:r>
    </w:p>
    <w:p w14:paraId="05F58F20" w14:textId="233141B1" w:rsidR="00D2291F" w:rsidRPr="00477997" w:rsidRDefault="00477997" w:rsidP="00477997">
      <w:pPr>
        <w:jc w:val="both"/>
        <w:rPr>
          <w:b/>
          <w:bCs/>
        </w:rPr>
      </w:pPr>
      <w:r w:rsidRPr="00477997">
        <w:rPr>
          <w:b/>
          <w:bCs/>
          <w:lang w:val="en"/>
        </w:rPr>
        <w:t xml:space="preserve">6.4 </w:t>
      </w:r>
      <w:r w:rsidR="00CC4D89" w:rsidRPr="00477997">
        <w:rPr>
          <w:b/>
          <w:bCs/>
          <w:lang w:val="en"/>
        </w:rPr>
        <w:t>The Effect of Location on Purchasing Decisions</w:t>
      </w:r>
    </w:p>
    <w:p w14:paraId="6638AEF3" w14:textId="2DBA3EAB" w:rsidR="00CC4D89" w:rsidRDefault="00CC4D89" w:rsidP="00477997">
      <w:pPr>
        <w:ind w:firstLine="360"/>
        <w:jc w:val="both"/>
      </w:pPr>
      <w:r w:rsidRPr="00CC4D89">
        <w:rPr>
          <w:lang w:val="en"/>
        </w:rPr>
        <w:t xml:space="preserve">The results of this study showed that the H4 expected in the study was accepted, where it turned out that the location variable influenced the purchase decision. This also proves that location is a factor that influences the purchasing decisions of customers of the Balikpapan </w:t>
      </w:r>
      <w:r w:rsidR="00E768D0">
        <w:rPr>
          <w:lang w:val="en"/>
        </w:rPr>
        <w:t>Milenial</w:t>
      </w:r>
      <w:r w:rsidRPr="00CC4D89">
        <w:rPr>
          <w:lang w:val="en"/>
        </w:rPr>
        <w:t xml:space="preserve"> Vega Building Shop.</w:t>
      </w:r>
    </w:p>
    <w:p w14:paraId="228BA3A1" w14:textId="42027436" w:rsidR="00CC4D89" w:rsidRDefault="00CC4D89" w:rsidP="00477997">
      <w:pPr>
        <w:ind w:firstLine="360"/>
        <w:jc w:val="both"/>
      </w:pPr>
      <w:r w:rsidRPr="00CC4D89">
        <w:rPr>
          <w:lang w:val="en"/>
        </w:rPr>
        <w:t xml:space="preserve">There are 3 indicators of location according to Kembaren &amp; Indriastuti (2021), namely, </w:t>
      </w:r>
      <w:r w:rsidR="00AE7A69" w:rsidRPr="00CC4D89">
        <w:rPr>
          <w:lang w:val="en"/>
        </w:rPr>
        <w:t>the</w:t>
      </w:r>
      <w:r w:rsidRPr="00CC4D89">
        <w:rPr>
          <w:lang w:val="en"/>
        </w:rPr>
        <w:t xml:space="preserve"> affordability of the location shows that the store location is in an environment that is easily accessible to customers, ease of access to the location provides a sense of comfort for customers who want to shop in the store, both offline and online, because distribution is easy to do, and the </w:t>
      </w:r>
      <w:r w:rsidRPr="00CC4D89">
        <w:rPr>
          <w:lang w:val="en"/>
        </w:rPr>
        <w:lastRenderedPageBreak/>
        <w:t xml:space="preserve">availability of parking space makes it easier for customers who want to shop offline. With the acceptance of the hypothesis of the location variable, these 3 indicators influence the purchasing decision at the </w:t>
      </w:r>
      <w:r w:rsidR="00E768D0">
        <w:rPr>
          <w:lang w:val="en"/>
        </w:rPr>
        <w:t>Milenial</w:t>
      </w:r>
      <w:r w:rsidRPr="00CC4D89">
        <w:rPr>
          <w:lang w:val="en"/>
        </w:rPr>
        <w:t xml:space="preserve"> Vega Building Store. The location of each building shop is located in a different area There are building shops located inside the housing estate, inside the township, and in the industrial and infrastructure areas. The </w:t>
      </w:r>
      <w:r w:rsidR="00E768D0">
        <w:rPr>
          <w:lang w:val="en"/>
        </w:rPr>
        <w:t>Milenial</w:t>
      </w:r>
      <w:r w:rsidRPr="00CC4D89">
        <w:rPr>
          <w:lang w:val="en"/>
        </w:rPr>
        <w:t xml:space="preserve"> Vega Building Shop itself is located in a strategic area, which is close to the Port, well-known companies such as PT BUMA, PT Petrosea, and PT Pama Persada, located in residential areas and the main provincial road which is the road to the New State Capital. Location affects purchasing decisions. In this study, the indicators that influence individual purchasing decisions are the availability of parker land, affordability of the location, and ease of access to the location (Kembaren &amp; Indriastuti, 2021). Location positively affects purchasing decisions. Strategic location has an important role to influence purchasing decisions (Karwur,2016).</w:t>
      </w:r>
    </w:p>
    <w:p w14:paraId="15F8BC5D" w14:textId="5744EEC7" w:rsidR="005509FE" w:rsidRPr="00477997" w:rsidRDefault="00477997" w:rsidP="00477997">
      <w:pPr>
        <w:jc w:val="both"/>
        <w:rPr>
          <w:b/>
          <w:bCs/>
        </w:rPr>
      </w:pPr>
      <w:r w:rsidRPr="00477997">
        <w:rPr>
          <w:b/>
          <w:bCs/>
          <w:lang w:val="en"/>
        </w:rPr>
        <w:t xml:space="preserve">6.5 </w:t>
      </w:r>
      <w:r w:rsidR="005509FE" w:rsidRPr="00477997">
        <w:rPr>
          <w:b/>
          <w:bCs/>
          <w:lang w:val="en"/>
        </w:rPr>
        <w:t>People's Influence on Purchasing Decisions</w:t>
      </w:r>
    </w:p>
    <w:p w14:paraId="123DF93C" w14:textId="056B2589" w:rsidR="00CC4D89" w:rsidRDefault="005509FE" w:rsidP="00477997">
      <w:pPr>
        <w:ind w:firstLine="360"/>
        <w:jc w:val="both"/>
      </w:pPr>
      <w:r>
        <w:rPr>
          <w:lang w:val="en"/>
        </w:rPr>
        <w:t xml:space="preserve">The results of this study showed that the H5 expected in the study was accepted, where it turned out </w:t>
      </w:r>
      <w:r w:rsidR="00412067">
        <w:rPr>
          <w:lang w:val="en"/>
        </w:rPr>
        <w:t>that the</w:t>
      </w:r>
      <w:r>
        <w:rPr>
          <w:lang w:val="en"/>
        </w:rPr>
        <w:t xml:space="preserve"> variable of people influenced purchasing decisions. This also proves that people are a factor influencing </w:t>
      </w:r>
      <w:r w:rsidR="00E768D0">
        <w:rPr>
          <w:lang w:val="en"/>
        </w:rPr>
        <w:t>the purchasing</w:t>
      </w:r>
      <w:r>
        <w:rPr>
          <w:lang w:val="en"/>
        </w:rPr>
        <w:t xml:space="preserve"> decisions of customers of the Balikpapan </w:t>
      </w:r>
      <w:r w:rsidR="00E768D0">
        <w:rPr>
          <w:lang w:val="en"/>
        </w:rPr>
        <w:t>Milenial</w:t>
      </w:r>
      <w:r>
        <w:rPr>
          <w:lang w:val="en"/>
        </w:rPr>
        <w:t xml:space="preserve"> </w:t>
      </w:r>
      <w:r w:rsidR="00E768D0">
        <w:rPr>
          <w:lang w:val="en"/>
        </w:rPr>
        <w:t>Vega Building</w:t>
      </w:r>
      <w:r>
        <w:rPr>
          <w:lang w:val="en"/>
        </w:rPr>
        <w:t xml:space="preserve"> Store. </w:t>
      </w:r>
    </w:p>
    <w:p w14:paraId="0818A149" w14:textId="49A4B96C" w:rsidR="005509FE" w:rsidRDefault="005509FE" w:rsidP="00477997">
      <w:pPr>
        <w:ind w:firstLine="360"/>
        <w:jc w:val="both"/>
      </w:pPr>
      <w:r w:rsidRPr="005509FE">
        <w:rPr>
          <w:lang w:val="en"/>
        </w:rPr>
        <w:t xml:space="preserve">In this variable, there are 2 indicators by Kembaren &amp; Indirastuti (2021), namely, employee response and employee performance. Based on these 2 indicators, there are 3 items of statements on the questionnaire answered by respondents which resulted in the finding that people or employees at the Vega </w:t>
      </w:r>
      <w:r w:rsidR="00E768D0">
        <w:rPr>
          <w:lang w:val="en"/>
        </w:rPr>
        <w:t>Milenial</w:t>
      </w:r>
      <w:r w:rsidRPr="005509FE">
        <w:rPr>
          <w:lang w:val="en"/>
        </w:rPr>
        <w:t xml:space="preserve"> Building Shop are very important in influencing purchasing decisions. First, the statement item "Good employee performance is very important in </w:t>
      </w:r>
      <w:r w:rsidR="00E768D0">
        <w:rPr>
          <w:lang w:val="en"/>
        </w:rPr>
        <w:t>Milenial</w:t>
      </w:r>
      <w:r w:rsidRPr="005509FE">
        <w:rPr>
          <w:lang w:val="en"/>
        </w:rPr>
        <w:t xml:space="preserve"> Vega Building Stores" is the most homogeneous statement, where respondents agree that performance in employee connotations is very influential on purchasing decisions. The better the performance, the happier the customer will be to shop. Second, the statement item "Fast employee response is very important at the </w:t>
      </w:r>
      <w:r w:rsidR="00E768D0">
        <w:rPr>
          <w:lang w:val="en"/>
        </w:rPr>
        <w:t>Milenial</w:t>
      </w:r>
      <w:r w:rsidRPr="005509FE">
        <w:rPr>
          <w:lang w:val="en"/>
        </w:rPr>
        <w:t xml:space="preserve"> Vega Building Store" is the most agreed statement number 2, so this shows that the better the employee response, the higher the level of customer purchase decisions. Third, the statement item "The positive attitude of employees in serving customers is very important at the </w:t>
      </w:r>
      <w:r w:rsidR="00E768D0">
        <w:rPr>
          <w:lang w:val="en"/>
        </w:rPr>
        <w:t>Milenial</w:t>
      </w:r>
      <w:r w:rsidRPr="005509FE">
        <w:rPr>
          <w:lang w:val="en"/>
        </w:rPr>
        <w:t xml:space="preserve"> Vega Building Store" indicates that the positive attitude of employees in serving also influences purchasing decisions. Research conducted by Nurtanto et al. (2022) shows the results that people influence purchasing decisions. The person in question is the service of a good store employee who will improve individual purchasing decisions. With good employee service, buyers will be more confident in the credibility of the store.</w:t>
      </w:r>
    </w:p>
    <w:p w14:paraId="2F8E46E8" w14:textId="5E766AAB" w:rsidR="005509FE" w:rsidRPr="00477997" w:rsidRDefault="00477997" w:rsidP="00477997">
      <w:pPr>
        <w:jc w:val="both"/>
        <w:rPr>
          <w:b/>
          <w:bCs/>
        </w:rPr>
      </w:pPr>
      <w:r w:rsidRPr="00477997">
        <w:rPr>
          <w:b/>
          <w:bCs/>
          <w:lang w:val="en"/>
        </w:rPr>
        <w:t xml:space="preserve">6.6 </w:t>
      </w:r>
      <w:r w:rsidR="005509FE" w:rsidRPr="00477997">
        <w:rPr>
          <w:b/>
          <w:bCs/>
          <w:lang w:val="en"/>
        </w:rPr>
        <w:t>Effect of Physical Evidence on Purchasing Decisions</w:t>
      </w:r>
    </w:p>
    <w:p w14:paraId="43BF372A" w14:textId="60450586" w:rsidR="005509FE" w:rsidRDefault="005509FE" w:rsidP="00477997">
      <w:pPr>
        <w:ind w:firstLine="360"/>
        <w:jc w:val="both"/>
      </w:pPr>
      <w:r>
        <w:rPr>
          <w:lang w:val="en"/>
        </w:rPr>
        <w:t xml:space="preserve">The results of this study showed that the H6 expected in the study </w:t>
      </w:r>
      <w:r w:rsidR="00477997">
        <w:rPr>
          <w:lang w:val="en"/>
        </w:rPr>
        <w:t>was accepted</w:t>
      </w:r>
      <w:r>
        <w:rPr>
          <w:lang w:val="en"/>
        </w:rPr>
        <w:t xml:space="preserve">, where it turned out that the physical evidence variable influenced the purchase decision. This also proves that physical evidence is a factor that </w:t>
      </w:r>
      <w:r w:rsidR="00E768D0">
        <w:rPr>
          <w:lang w:val="en"/>
        </w:rPr>
        <w:t>influences the purchasing</w:t>
      </w:r>
      <w:r>
        <w:rPr>
          <w:lang w:val="en"/>
        </w:rPr>
        <w:t xml:space="preserve"> decisions of customers </w:t>
      </w:r>
      <w:r w:rsidR="00E768D0">
        <w:rPr>
          <w:lang w:val="en"/>
        </w:rPr>
        <w:t>of the</w:t>
      </w:r>
      <w:r>
        <w:rPr>
          <w:lang w:val="en"/>
        </w:rPr>
        <w:t xml:space="preserve"> Balikpapan </w:t>
      </w:r>
      <w:r w:rsidR="00E768D0">
        <w:rPr>
          <w:lang w:val="en"/>
        </w:rPr>
        <w:t>Milenial</w:t>
      </w:r>
      <w:r>
        <w:rPr>
          <w:lang w:val="en"/>
        </w:rPr>
        <w:t xml:space="preserve"> </w:t>
      </w:r>
      <w:r w:rsidR="00E768D0">
        <w:rPr>
          <w:lang w:val="en"/>
        </w:rPr>
        <w:t>Vega Building</w:t>
      </w:r>
      <w:r>
        <w:rPr>
          <w:lang w:val="en"/>
        </w:rPr>
        <w:t xml:space="preserve"> Store. </w:t>
      </w:r>
    </w:p>
    <w:p w14:paraId="5A67A562" w14:textId="64BCA0E1" w:rsidR="00444A6B" w:rsidRDefault="00863BA7" w:rsidP="00477997">
      <w:pPr>
        <w:ind w:firstLine="360"/>
        <w:jc w:val="both"/>
      </w:pPr>
      <w:r>
        <w:rPr>
          <w:lang w:val="en"/>
        </w:rPr>
        <w:t xml:space="preserve">Physical </w:t>
      </w:r>
      <w:r w:rsidR="00477997">
        <w:rPr>
          <w:lang w:val="en"/>
        </w:rPr>
        <w:t>evidence is</w:t>
      </w:r>
      <w:r>
        <w:rPr>
          <w:lang w:val="en"/>
        </w:rPr>
        <w:t xml:space="preserve"> the   physical environment in </w:t>
      </w:r>
      <w:r w:rsidR="00477997">
        <w:rPr>
          <w:lang w:val="en"/>
        </w:rPr>
        <w:t>which products</w:t>
      </w:r>
      <w:r>
        <w:rPr>
          <w:lang w:val="en"/>
        </w:rPr>
        <w:t xml:space="preserve"> or services are sold which is a means of </w:t>
      </w:r>
      <w:r w:rsidR="00477997">
        <w:rPr>
          <w:lang w:val="en"/>
        </w:rPr>
        <w:t>interacting directly</w:t>
      </w:r>
      <w:r>
        <w:rPr>
          <w:lang w:val="en"/>
        </w:rPr>
        <w:t xml:space="preserve"> with consumers (Lupiyoadi, 2013). Based on Kembaren &amp; Indriastuti (2021) there </w:t>
      </w:r>
      <w:r w:rsidR="00E768D0">
        <w:rPr>
          <w:lang w:val="en"/>
        </w:rPr>
        <w:t>are 3</w:t>
      </w:r>
      <w:r>
        <w:rPr>
          <w:lang w:val="en"/>
        </w:rPr>
        <w:t xml:space="preserve"> indicators for this variable, namely: adequate intensity, </w:t>
      </w:r>
      <w:r w:rsidR="00E768D0">
        <w:rPr>
          <w:lang w:val="en"/>
        </w:rPr>
        <w:t>room lighting</w:t>
      </w:r>
      <w:r>
        <w:rPr>
          <w:lang w:val="en"/>
        </w:rPr>
        <w:t xml:space="preserve">, and tata location and appearance interior. </w:t>
      </w:r>
    </w:p>
    <w:p w14:paraId="48BEBF56" w14:textId="14F3C026" w:rsidR="00863BA7" w:rsidRPr="00DA1B7B" w:rsidRDefault="00863BA7" w:rsidP="001B77F9">
      <w:pPr>
        <w:spacing w:before="240"/>
        <w:ind w:firstLine="360"/>
        <w:jc w:val="both"/>
      </w:pPr>
      <w:r w:rsidRPr="00863BA7">
        <w:rPr>
          <w:lang w:val="en"/>
        </w:rPr>
        <w:t xml:space="preserve">Of the 3 indicators above there are 4 items of statement submitted to the respondents of this study. The first statement with the smallest standard deviation and the most homogeneous nature is "Facilities (waiting rooms, chairs, and toilets) are very important in the </w:t>
      </w:r>
      <w:r w:rsidR="00E768D0">
        <w:rPr>
          <w:lang w:val="en"/>
        </w:rPr>
        <w:t>Milenial</w:t>
      </w:r>
      <w:r w:rsidRPr="00863BA7">
        <w:rPr>
          <w:lang w:val="en"/>
        </w:rPr>
        <w:t xml:space="preserve"> Vega Building Shop", which shows that respondents most agree that adequate facilities strongly support their decision to make a purchase. Then followed by the second statement "Lighting is very important in the </w:t>
      </w:r>
      <w:r w:rsidR="00E768D0">
        <w:rPr>
          <w:lang w:val="en"/>
        </w:rPr>
        <w:t>Milenial</w:t>
      </w:r>
      <w:r w:rsidRPr="00863BA7">
        <w:rPr>
          <w:lang w:val="en"/>
        </w:rPr>
        <w:t xml:space="preserve"> Vega Building Shop" which means that with the right lighting, it will further improve the appearance of the store. Furthermore, there are statements "A good interior </w:t>
      </w:r>
      <w:r w:rsidRPr="00863BA7">
        <w:rPr>
          <w:lang w:val="en"/>
        </w:rPr>
        <w:lastRenderedPageBreak/>
        <w:t xml:space="preserve">appearance is very important in the </w:t>
      </w:r>
      <w:r w:rsidR="00E768D0">
        <w:rPr>
          <w:lang w:val="en"/>
        </w:rPr>
        <w:t>Milenial</w:t>
      </w:r>
      <w:r w:rsidRPr="00863BA7">
        <w:rPr>
          <w:lang w:val="en"/>
        </w:rPr>
        <w:t xml:space="preserve"> Vega Building Shop" and "Lighting is very important in the </w:t>
      </w:r>
      <w:r w:rsidR="00E768D0">
        <w:rPr>
          <w:lang w:val="en"/>
        </w:rPr>
        <w:t>Milenial</w:t>
      </w:r>
      <w:r w:rsidRPr="00863BA7">
        <w:rPr>
          <w:lang w:val="en"/>
        </w:rPr>
        <w:t xml:space="preserve"> Vega Building Shop" which supports the appearance of the store. Research conducted by Karwur (2016), shows that physical evidence affects purchasing decisions. Physical evidence that can influence purchasing decisions in the study is the interior and layout of the room. </w:t>
      </w:r>
    </w:p>
    <w:p w14:paraId="19269F3C" w14:textId="1116CD2A" w:rsidR="00D73172" w:rsidRDefault="008A398D" w:rsidP="001B77F9">
      <w:pPr>
        <w:pStyle w:val="Heading1"/>
        <w:numPr>
          <w:ilvl w:val="0"/>
          <w:numId w:val="22"/>
        </w:numPr>
        <w:suppressAutoHyphens/>
        <w:spacing w:before="240" w:after="60"/>
        <w:ind w:left="284"/>
        <w:jc w:val="both"/>
        <w:rPr>
          <w:i w:val="0"/>
          <w:sz w:val="24"/>
          <w:szCs w:val="24"/>
          <w:lang w:val="en"/>
        </w:rPr>
      </w:pPr>
      <w:r w:rsidRPr="00020CCF">
        <w:rPr>
          <w:i w:val="0"/>
          <w:sz w:val="24"/>
          <w:szCs w:val="24"/>
          <w:lang w:val="en"/>
        </w:rPr>
        <w:t>Conclusion</w:t>
      </w:r>
      <w:r w:rsidR="00F1255F">
        <w:rPr>
          <w:i w:val="0"/>
          <w:sz w:val="24"/>
          <w:szCs w:val="24"/>
          <w:lang w:val="en"/>
        </w:rPr>
        <w:t xml:space="preserve"> and Suggestion</w:t>
      </w:r>
    </w:p>
    <w:p w14:paraId="30EB8D34" w14:textId="1A3AF6BC" w:rsidR="00F1255F" w:rsidRPr="00F1255F" w:rsidRDefault="00F1255F" w:rsidP="00010892">
      <w:pPr>
        <w:pStyle w:val="ListParagraph"/>
        <w:numPr>
          <w:ilvl w:val="1"/>
          <w:numId w:val="22"/>
        </w:numPr>
        <w:ind w:left="284"/>
        <w:rPr>
          <w:b/>
          <w:bCs/>
          <w:lang w:val="en"/>
        </w:rPr>
      </w:pPr>
      <w:r w:rsidRPr="00F1255F">
        <w:rPr>
          <w:b/>
          <w:bCs/>
          <w:lang w:val="en"/>
        </w:rPr>
        <w:t>Conclusion</w:t>
      </w:r>
    </w:p>
    <w:p w14:paraId="06EF2B10" w14:textId="670271CC" w:rsidR="00010892" w:rsidRDefault="00010892" w:rsidP="00010892">
      <w:pPr>
        <w:autoSpaceDE w:val="0"/>
        <w:autoSpaceDN w:val="0"/>
        <w:adjustRightInd w:val="0"/>
        <w:ind w:firstLine="360"/>
        <w:jc w:val="both"/>
        <w:rPr>
          <w:rFonts w:ascii="Arial" w:hAnsi="Arial" w:cs="Arial"/>
        </w:rPr>
      </w:pPr>
      <w:r w:rsidRPr="00351ACC">
        <w:rPr>
          <w:lang w:val="en"/>
        </w:rPr>
        <w:t>Based on the research on the Analysis of the Effect of</w:t>
      </w:r>
      <w:r w:rsidRPr="00351ACC">
        <w:rPr>
          <w:i/>
          <w:iCs/>
          <w:lang w:val="en"/>
        </w:rPr>
        <w:t xml:space="preserve"> Retail Mix </w:t>
      </w:r>
      <w:r w:rsidRPr="00351ACC">
        <w:rPr>
          <w:lang w:val="en"/>
        </w:rPr>
        <w:t>on Purchasing Decisions: A Study on the Balikpa</w:t>
      </w:r>
      <w:r w:rsidR="00931B8E">
        <w:rPr>
          <w:lang w:val="en"/>
        </w:rPr>
        <w:t>p</w:t>
      </w:r>
      <w:r w:rsidRPr="00351ACC">
        <w:rPr>
          <w:lang w:val="en"/>
        </w:rPr>
        <w:t>an Millennial Vega Building Store, the following conclusions were obtained</w:t>
      </w:r>
      <w:r>
        <w:rPr>
          <w:lang w:val="en"/>
        </w:rPr>
        <w:t>:</w:t>
      </w:r>
    </w:p>
    <w:p w14:paraId="2053C2DB" w14:textId="3971FBD3" w:rsidR="00010892" w:rsidRPr="00010892" w:rsidRDefault="00010892" w:rsidP="00010892">
      <w:pPr>
        <w:pStyle w:val="ListParagraph"/>
        <w:numPr>
          <w:ilvl w:val="0"/>
          <w:numId w:val="25"/>
        </w:numPr>
        <w:autoSpaceDE w:val="0"/>
        <w:autoSpaceDN w:val="0"/>
        <w:adjustRightInd w:val="0"/>
        <w:jc w:val="both"/>
        <w:rPr>
          <w:rFonts w:ascii="Arial" w:hAnsi="Arial" w:cs="Arial"/>
        </w:rPr>
      </w:pPr>
      <w:r w:rsidRPr="00010892">
        <w:rPr>
          <w:lang w:val="en"/>
        </w:rPr>
        <w:t>The hypothesis is rejected, the product has no effect on the purchase decision.</w:t>
      </w:r>
    </w:p>
    <w:p w14:paraId="486719D2" w14:textId="4A0F8DDB" w:rsidR="00010892" w:rsidRDefault="00010892" w:rsidP="00010892">
      <w:pPr>
        <w:pStyle w:val="ListParagraph"/>
        <w:numPr>
          <w:ilvl w:val="0"/>
          <w:numId w:val="25"/>
        </w:numPr>
        <w:autoSpaceDE w:val="0"/>
        <w:autoSpaceDN w:val="0"/>
        <w:adjustRightInd w:val="0"/>
        <w:jc w:val="both"/>
        <w:rPr>
          <w:rFonts w:ascii="Arial" w:hAnsi="Arial" w:cs="Arial"/>
        </w:rPr>
      </w:pPr>
      <w:r>
        <w:rPr>
          <w:lang w:val="en"/>
        </w:rPr>
        <w:t>The hypothesis is rejected, price</w:t>
      </w:r>
      <w:r w:rsidRPr="00AB0DB5">
        <w:rPr>
          <w:lang w:val="en"/>
        </w:rPr>
        <w:t xml:space="preserve"> has no effect on the purchasing decision</w:t>
      </w:r>
      <w:r>
        <w:rPr>
          <w:lang w:val="en"/>
        </w:rPr>
        <w:t>.</w:t>
      </w:r>
    </w:p>
    <w:p w14:paraId="36566FB5" w14:textId="4F59327C" w:rsidR="00010892" w:rsidRDefault="00010892" w:rsidP="00010892">
      <w:pPr>
        <w:pStyle w:val="ListParagraph"/>
        <w:numPr>
          <w:ilvl w:val="0"/>
          <w:numId w:val="25"/>
        </w:numPr>
        <w:autoSpaceDE w:val="0"/>
        <w:autoSpaceDN w:val="0"/>
        <w:adjustRightInd w:val="0"/>
        <w:jc w:val="both"/>
        <w:rPr>
          <w:rFonts w:ascii="Arial" w:hAnsi="Arial" w:cs="Arial"/>
        </w:rPr>
      </w:pPr>
      <w:r>
        <w:rPr>
          <w:lang w:val="en"/>
        </w:rPr>
        <w:t>The hypothesis is rejected, p</w:t>
      </w:r>
      <w:r w:rsidRPr="00AB0DB5">
        <w:rPr>
          <w:lang w:val="en"/>
        </w:rPr>
        <w:t>romo</w:t>
      </w:r>
      <w:r>
        <w:rPr>
          <w:lang w:val="en"/>
        </w:rPr>
        <w:t>tion</w:t>
      </w:r>
      <w:r w:rsidRPr="00AB0DB5">
        <w:rPr>
          <w:lang w:val="en"/>
        </w:rPr>
        <w:t xml:space="preserve"> has no effect on the purchase decision</w:t>
      </w:r>
      <w:r>
        <w:rPr>
          <w:lang w:val="en"/>
        </w:rPr>
        <w:t>.</w:t>
      </w:r>
    </w:p>
    <w:p w14:paraId="2D084FD1" w14:textId="258D84D4" w:rsidR="00010892" w:rsidRDefault="00D93365" w:rsidP="00010892">
      <w:pPr>
        <w:pStyle w:val="ListParagraph"/>
        <w:numPr>
          <w:ilvl w:val="0"/>
          <w:numId w:val="25"/>
        </w:numPr>
        <w:autoSpaceDE w:val="0"/>
        <w:autoSpaceDN w:val="0"/>
        <w:adjustRightInd w:val="0"/>
        <w:jc w:val="both"/>
        <w:rPr>
          <w:rFonts w:ascii="Arial" w:hAnsi="Arial" w:cs="Arial"/>
        </w:rPr>
      </w:pPr>
      <w:r>
        <w:rPr>
          <w:lang w:val="en"/>
        </w:rPr>
        <w:t>The h</w:t>
      </w:r>
      <w:r w:rsidR="00010892">
        <w:rPr>
          <w:lang w:val="en"/>
        </w:rPr>
        <w:t>ypothes</w:t>
      </w:r>
      <w:r>
        <w:rPr>
          <w:lang w:val="en"/>
        </w:rPr>
        <w:t>i</w:t>
      </w:r>
      <w:r w:rsidR="00010892">
        <w:rPr>
          <w:lang w:val="en"/>
        </w:rPr>
        <w:t xml:space="preserve">s </w:t>
      </w:r>
      <w:r>
        <w:rPr>
          <w:lang w:val="en"/>
        </w:rPr>
        <w:t xml:space="preserve">is </w:t>
      </w:r>
      <w:r w:rsidR="00010892">
        <w:rPr>
          <w:lang w:val="en"/>
        </w:rPr>
        <w:t>accepted, l</w:t>
      </w:r>
      <w:r w:rsidR="00010892" w:rsidRPr="00AB0DB5">
        <w:rPr>
          <w:lang w:val="en"/>
        </w:rPr>
        <w:t>o</w:t>
      </w:r>
      <w:r>
        <w:rPr>
          <w:lang w:val="en"/>
        </w:rPr>
        <w:t>cation has an e</w:t>
      </w:r>
      <w:r w:rsidRPr="00AB0DB5">
        <w:rPr>
          <w:lang w:val="en"/>
        </w:rPr>
        <w:t>ffect</w:t>
      </w:r>
      <w:r w:rsidR="00010892" w:rsidRPr="00AB0DB5">
        <w:rPr>
          <w:lang w:val="en"/>
        </w:rPr>
        <w:t xml:space="preserve"> </w:t>
      </w:r>
      <w:r>
        <w:rPr>
          <w:lang w:val="en"/>
        </w:rPr>
        <w:t xml:space="preserve">on the </w:t>
      </w:r>
      <w:r w:rsidR="00010892" w:rsidRPr="00AB0DB5">
        <w:rPr>
          <w:lang w:val="en"/>
        </w:rPr>
        <w:t>purchasing decisions</w:t>
      </w:r>
      <w:r w:rsidR="00010892">
        <w:rPr>
          <w:lang w:val="en"/>
        </w:rPr>
        <w:t>.</w:t>
      </w:r>
    </w:p>
    <w:p w14:paraId="32EACF55" w14:textId="6907D465" w:rsidR="00010892" w:rsidRDefault="00D93365" w:rsidP="00010892">
      <w:pPr>
        <w:pStyle w:val="ListParagraph"/>
        <w:numPr>
          <w:ilvl w:val="0"/>
          <w:numId w:val="25"/>
        </w:numPr>
        <w:autoSpaceDE w:val="0"/>
        <w:autoSpaceDN w:val="0"/>
        <w:adjustRightInd w:val="0"/>
        <w:jc w:val="both"/>
        <w:rPr>
          <w:rFonts w:ascii="Arial" w:hAnsi="Arial" w:cs="Arial"/>
        </w:rPr>
      </w:pPr>
      <w:r>
        <w:rPr>
          <w:lang w:val="en"/>
        </w:rPr>
        <w:t>The h</w:t>
      </w:r>
      <w:r w:rsidR="00010892">
        <w:rPr>
          <w:lang w:val="en"/>
        </w:rPr>
        <w:t>ypothes</w:t>
      </w:r>
      <w:r>
        <w:rPr>
          <w:lang w:val="en"/>
        </w:rPr>
        <w:t>is is</w:t>
      </w:r>
      <w:r w:rsidR="00010892">
        <w:rPr>
          <w:lang w:val="en"/>
        </w:rPr>
        <w:t xml:space="preserve"> accepted, </w:t>
      </w:r>
      <w:r>
        <w:rPr>
          <w:lang w:val="en"/>
        </w:rPr>
        <w:t>people influence</w:t>
      </w:r>
      <w:r w:rsidR="00010892" w:rsidRPr="00AB0DB5">
        <w:rPr>
          <w:lang w:val="en"/>
        </w:rPr>
        <w:t xml:space="preserve"> purchasing decisions</w:t>
      </w:r>
      <w:r w:rsidR="00010892">
        <w:rPr>
          <w:lang w:val="en"/>
        </w:rPr>
        <w:t>.</w:t>
      </w:r>
    </w:p>
    <w:p w14:paraId="7520B183" w14:textId="21016777" w:rsidR="00010892" w:rsidRPr="00AB0DB5" w:rsidRDefault="00D93365" w:rsidP="00010892">
      <w:pPr>
        <w:pStyle w:val="ListParagraph"/>
        <w:numPr>
          <w:ilvl w:val="0"/>
          <w:numId w:val="25"/>
        </w:numPr>
        <w:autoSpaceDE w:val="0"/>
        <w:autoSpaceDN w:val="0"/>
        <w:adjustRightInd w:val="0"/>
        <w:jc w:val="both"/>
        <w:rPr>
          <w:rFonts w:ascii="Arial" w:hAnsi="Arial" w:cs="Arial"/>
        </w:rPr>
      </w:pPr>
      <w:r>
        <w:rPr>
          <w:lang w:val="en"/>
        </w:rPr>
        <w:t>The h</w:t>
      </w:r>
      <w:r w:rsidR="00010892">
        <w:rPr>
          <w:lang w:val="en"/>
        </w:rPr>
        <w:t>ypothesis is accepted, physical</w:t>
      </w:r>
      <w:r w:rsidR="00010892" w:rsidRPr="00AB0DB5">
        <w:rPr>
          <w:lang w:val="en"/>
        </w:rPr>
        <w:t xml:space="preserve"> </w:t>
      </w:r>
      <w:r>
        <w:rPr>
          <w:lang w:val="en"/>
        </w:rPr>
        <w:t>evidence has an e</w:t>
      </w:r>
      <w:r w:rsidR="00010892" w:rsidRPr="00AB0DB5">
        <w:rPr>
          <w:lang w:val="en"/>
        </w:rPr>
        <w:t>ffect</w:t>
      </w:r>
      <w:r>
        <w:rPr>
          <w:lang w:val="en"/>
        </w:rPr>
        <w:t xml:space="preserve"> on</w:t>
      </w:r>
      <w:r w:rsidR="00010892" w:rsidRPr="00AB0DB5">
        <w:rPr>
          <w:lang w:val="en"/>
        </w:rPr>
        <w:t xml:space="preserve"> purchasing decisions</w:t>
      </w:r>
      <w:r w:rsidR="00010892">
        <w:rPr>
          <w:lang w:val="en"/>
        </w:rPr>
        <w:t>.</w:t>
      </w:r>
    </w:p>
    <w:p w14:paraId="5BB427A5" w14:textId="5D5A6479" w:rsidR="00F1255F" w:rsidRPr="00010892" w:rsidRDefault="00F1255F" w:rsidP="00010892">
      <w:pPr>
        <w:pStyle w:val="ListParagraph"/>
        <w:numPr>
          <w:ilvl w:val="1"/>
          <w:numId w:val="22"/>
        </w:numPr>
        <w:ind w:left="284"/>
        <w:jc w:val="both"/>
        <w:rPr>
          <w:rStyle w:val="tlid-translation"/>
          <w:b/>
          <w:bCs/>
          <w:lang w:val="en"/>
        </w:rPr>
      </w:pPr>
      <w:r w:rsidRPr="00010892">
        <w:rPr>
          <w:rStyle w:val="tlid-translation"/>
          <w:b/>
          <w:bCs/>
          <w:lang w:val="en"/>
        </w:rPr>
        <w:t>Suggestion</w:t>
      </w:r>
    </w:p>
    <w:p w14:paraId="07972034" w14:textId="77777777" w:rsidR="00010892" w:rsidRPr="00A50C9D" w:rsidRDefault="00010892" w:rsidP="00010892">
      <w:pPr>
        <w:autoSpaceDE w:val="0"/>
        <w:autoSpaceDN w:val="0"/>
        <w:adjustRightInd w:val="0"/>
        <w:ind w:firstLine="284"/>
        <w:jc w:val="both"/>
        <w:rPr>
          <w:rFonts w:ascii="Arial" w:hAnsi="Arial" w:cs="Arial"/>
        </w:rPr>
      </w:pPr>
      <w:r w:rsidRPr="00A50C9D">
        <w:rPr>
          <w:lang w:val="en"/>
        </w:rPr>
        <w:t>Based on the results of the discussion and conclusions obtained, the researcher proposed several suggestions, including:</w:t>
      </w:r>
    </w:p>
    <w:p w14:paraId="4B563550" w14:textId="77777777" w:rsidR="00010892" w:rsidRPr="00010892" w:rsidRDefault="00010892" w:rsidP="00010892">
      <w:pPr>
        <w:pStyle w:val="ListParagraph"/>
        <w:numPr>
          <w:ilvl w:val="0"/>
          <w:numId w:val="26"/>
        </w:numPr>
        <w:autoSpaceDE w:val="0"/>
        <w:autoSpaceDN w:val="0"/>
        <w:adjustRightInd w:val="0"/>
        <w:jc w:val="both"/>
        <w:rPr>
          <w:rFonts w:ascii="Arial" w:hAnsi="Arial" w:cs="Arial"/>
        </w:rPr>
      </w:pPr>
      <w:r w:rsidRPr="00010892">
        <w:rPr>
          <w:lang w:val="en"/>
        </w:rPr>
        <w:t>For further research, it can examine other factors that have an influence on purchasing decisions so that more and more new findings are useful for many people, whether from the business field, academia, or ordinary people.</w:t>
      </w:r>
    </w:p>
    <w:p w14:paraId="20935180" w14:textId="77777777" w:rsidR="00010892" w:rsidRPr="00010892" w:rsidRDefault="00010892" w:rsidP="00010892">
      <w:pPr>
        <w:pStyle w:val="ListParagraph"/>
        <w:numPr>
          <w:ilvl w:val="0"/>
          <w:numId w:val="26"/>
        </w:numPr>
        <w:autoSpaceDE w:val="0"/>
        <w:autoSpaceDN w:val="0"/>
        <w:adjustRightInd w:val="0"/>
        <w:jc w:val="both"/>
        <w:rPr>
          <w:rFonts w:ascii="Arial" w:hAnsi="Arial" w:cs="Arial"/>
        </w:rPr>
      </w:pPr>
      <w:r w:rsidRPr="00010892">
        <w:rPr>
          <w:lang w:val="en"/>
        </w:rPr>
        <w:t>For subsequent studies, they can choose the scope of other populations with a larger number than this study, as well as develop the characteristics of the respondents studied.</w:t>
      </w:r>
    </w:p>
    <w:p w14:paraId="7421F98C" w14:textId="7D814244" w:rsidR="00F1255F" w:rsidRPr="00010892" w:rsidRDefault="00010892" w:rsidP="00010892">
      <w:pPr>
        <w:pStyle w:val="ListParagraph"/>
        <w:numPr>
          <w:ilvl w:val="0"/>
          <w:numId w:val="26"/>
        </w:numPr>
        <w:autoSpaceDE w:val="0"/>
        <w:autoSpaceDN w:val="0"/>
        <w:adjustRightInd w:val="0"/>
        <w:jc w:val="both"/>
        <w:rPr>
          <w:rFonts w:ascii="Arial" w:hAnsi="Arial" w:cs="Arial"/>
        </w:rPr>
      </w:pPr>
      <w:r w:rsidRPr="00010892">
        <w:rPr>
          <w:lang w:val="en"/>
        </w:rPr>
        <w:t>For building shop business people, to improve their business can pay attention to the factors that influence them to buy. From this research, it can be seen that the variables of product, price, and promotion cannot be used as a benchmark as a stimulus to increase purchasing decisions because they have no effect. Based on location variables, customers like stores that have enough parking lots and strategic store locations, both from access to the location and the point of the store. If the store is located in an area that is densely populated with business activities and on the population, it will increase the consideration of customers to buy. Based on people's variables, as a business owner, he must pay attention to the needs of his human resources. If it is felt that the store needs more personnel, it must recruit more employees. This aims to maintain the stamina of employees so as not to</w:t>
      </w:r>
      <w:r w:rsidRPr="00010892">
        <w:rPr>
          <w:i/>
          <w:iCs/>
          <w:lang w:val="en"/>
        </w:rPr>
        <w:t xml:space="preserve"> overwork, </w:t>
      </w:r>
      <w:r w:rsidRPr="00010892">
        <w:rPr>
          <w:lang w:val="en"/>
        </w:rPr>
        <w:t>so that customers can be well served. Based on physical evidence variables, to improve purchasing decisions customers can pay attention to the layout of goods, shuttlecock lighting, store interiors, and supporting facilities such as toilets, waiting rooms, and chairs.</w:t>
      </w:r>
    </w:p>
    <w:p w14:paraId="79BE4E1C" w14:textId="77777777" w:rsidR="00D73172" w:rsidRPr="00020CCF" w:rsidRDefault="00D73172" w:rsidP="00444A6B">
      <w:pPr>
        <w:pStyle w:val="Heading1"/>
        <w:suppressAutoHyphens/>
        <w:spacing w:before="240" w:after="60"/>
        <w:rPr>
          <w:i w:val="0"/>
          <w:sz w:val="24"/>
          <w:szCs w:val="24"/>
        </w:rPr>
      </w:pPr>
      <w:r w:rsidRPr="00020CCF">
        <w:rPr>
          <w:i w:val="0"/>
          <w:sz w:val="24"/>
          <w:szCs w:val="24"/>
          <w:lang w:val="en"/>
        </w:rPr>
        <w:t>References</w:t>
      </w:r>
    </w:p>
    <w:p w14:paraId="21F9BC6E" w14:textId="77777777" w:rsidR="00E768D0" w:rsidRDefault="00E768D0" w:rsidP="00E768D0">
      <w:pPr>
        <w:spacing w:after="120"/>
        <w:jc w:val="both"/>
        <w:rPr>
          <w:szCs w:val="24"/>
          <w:lang w:val="id-ID"/>
        </w:rPr>
      </w:pPr>
      <w:r w:rsidRPr="00444A6B">
        <w:rPr>
          <w:szCs w:val="24"/>
          <w:lang w:val="id-ID"/>
        </w:rPr>
        <w:t>Amelisa, L., Yonaldi, S., &amp; Mayasari, H. (2016). Analisis Pengaruh Kualitas Produk dan Harga Terhadap Keputusan Pembelian Gula Tebu (Studi Kasus Koperasi Serba Usaha Kabupaten Solok). Jurnal Manajemen dan Kewirausahaan, 7(3), 1-13.</w:t>
      </w:r>
    </w:p>
    <w:p w14:paraId="04BE8003" w14:textId="77777777" w:rsidR="00E768D0" w:rsidRDefault="00E768D0" w:rsidP="00E768D0">
      <w:pPr>
        <w:spacing w:after="120"/>
        <w:jc w:val="both"/>
        <w:rPr>
          <w:szCs w:val="24"/>
          <w:lang w:val="id-ID"/>
        </w:rPr>
      </w:pPr>
      <w:r w:rsidRPr="002C44AD">
        <w:rPr>
          <w:szCs w:val="24"/>
          <w:lang w:val="id-ID"/>
        </w:rPr>
        <w:t>Azeem, S., &amp; Sharma, R. (2015). Elements of the retail marketing mix: a study of different retail formats in India. In The Business &amp; Management Review 5(4), 51-61.</w:t>
      </w:r>
    </w:p>
    <w:p w14:paraId="1B41A179" w14:textId="77777777" w:rsidR="00E768D0" w:rsidRDefault="00E768D0" w:rsidP="00E768D0">
      <w:pPr>
        <w:spacing w:after="120"/>
        <w:jc w:val="both"/>
        <w:rPr>
          <w:szCs w:val="24"/>
          <w:lang w:val="id-ID"/>
        </w:rPr>
      </w:pPr>
      <w:r w:rsidRPr="00444A6B">
        <w:rPr>
          <w:szCs w:val="24"/>
          <w:lang w:val="id-ID"/>
        </w:rPr>
        <w:t>Febriana, P. (2020). Pengaruh Harga Dan Promosi Terhadap Keputusan Pembelian pada Lazizaa Chicken and Pizza di Jambangan Surabaya. Jurnal Pendidikan tata Niaga (JPTN), 8(1), 744-749.</w:t>
      </w:r>
    </w:p>
    <w:p w14:paraId="3FDC6324" w14:textId="77777777" w:rsidR="00E768D0" w:rsidRDefault="00E768D0" w:rsidP="00E768D0">
      <w:pPr>
        <w:spacing w:after="120"/>
        <w:jc w:val="both"/>
        <w:rPr>
          <w:szCs w:val="24"/>
          <w:lang w:val="id-ID"/>
        </w:rPr>
      </w:pPr>
      <w:r w:rsidRPr="002C44AD">
        <w:rPr>
          <w:szCs w:val="24"/>
          <w:lang w:val="id-ID"/>
        </w:rPr>
        <w:t>Karwur, E. (2016). Pengaruh Retail Marketing Mix terhadap Keputusan Pembelian di Indomaret Paniki. Jurnal Berkala Ilmiah Efisiensi, 16(03), 196–206.</w:t>
      </w:r>
    </w:p>
    <w:p w14:paraId="04D44129" w14:textId="77777777" w:rsidR="00E768D0" w:rsidRDefault="00E768D0" w:rsidP="00E768D0">
      <w:pPr>
        <w:spacing w:after="120"/>
        <w:jc w:val="both"/>
        <w:rPr>
          <w:szCs w:val="24"/>
          <w:lang w:val="id-ID"/>
        </w:rPr>
      </w:pPr>
      <w:r w:rsidRPr="002C44AD">
        <w:rPr>
          <w:szCs w:val="24"/>
          <w:lang w:val="id-ID"/>
        </w:rPr>
        <w:lastRenderedPageBreak/>
        <w:t xml:space="preserve">Kembaren, J. B. B. S., &amp; Indriastuti, H. (2021). Measuring The Retail Mix on Purchase Decisions During Covid-19 Pandemic. International Journal of Economics, Business and Accounting Research (IJEBAR) Peer Reviewed-International Journal, 5(3), 1259–1271. </w:t>
      </w:r>
      <w:hyperlink r:id="rId11" w:history="1">
        <w:r w:rsidRPr="00F128FF">
          <w:rPr>
            <w:rStyle w:val="Hyperlink"/>
            <w:szCs w:val="24"/>
            <w:lang w:val="id-ID"/>
          </w:rPr>
          <w:t>https://jurnal.stie-aas.ac.id/index.php/IJEBAR</w:t>
        </w:r>
      </w:hyperlink>
    </w:p>
    <w:p w14:paraId="5DD476A4" w14:textId="77777777" w:rsidR="00E768D0" w:rsidRDefault="00E768D0" w:rsidP="00E768D0">
      <w:pPr>
        <w:spacing w:after="120"/>
        <w:jc w:val="both"/>
        <w:rPr>
          <w:szCs w:val="24"/>
          <w:lang w:val="id-ID"/>
        </w:rPr>
      </w:pPr>
      <w:r w:rsidRPr="002C44AD">
        <w:rPr>
          <w:szCs w:val="24"/>
          <w:lang w:val="id-ID"/>
        </w:rPr>
        <w:t>Luthfi, A., &amp; Hapsari, S. A. (2017). Analisis Pengaruh Bauran Pemasaran dan Pelayanan Terhadap Keputusan Pembelian Pada Perumahan Green Tegal Gede Residence. Prosiding Seminar Nasional Dan Call For Paper Ekonomi Dan Bisnis (SNAPER-EBIS 2017), 477–485.</w:t>
      </w:r>
    </w:p>
    <w:p w14:paraId="3AD86CFC" w14:textId="77777777" w:rsidR="00E768D0" w:rsidRDefault="00E768D0" w:rsidP="00E768D0">
      <w:pPr>
        <w:spacing w:after="120"/>
        <w:jc w:val="both"/>
        <w:rPr>
          <w:szCs w:val="24"/>
          <w:lang w:val="id-ID"/>
        </w:rPr>
      </w:pPr>
      <w:r w:rsidRPr="00444A6B">
        <w:rPr>
          <w:szCs w:val="24"/>
          <w:lang w:val="id-ID"/>
        </w:rPr>
        <w:t>Mulyana, S. (2021). Pengaruh Harga dan Ulasan Produk Terhadap Keputusan Pembelian Produk Fashion Secara Online pada Shopee di Pekanbaru. Jurnal Daya Saing, 7(2).</w:t>
      </w:r>
    </w:p>
    <w:p w14:paraId="1BD9DF9C" w14:textId="77777777" w:rsidR="00E768D0" w:rsidRDefault="00E768D0" w:rsidP="00E768D0">
      <w:pPr>
        <w:spacing w:after="120"/>
        <w:jc w:val="both"/>
        <w:rPr>
          <w:szCs w:val="24"/>
          <w:lang w:val="id-ID"/>
        </w:rPr>
      </w:pPr>
      <w:r w:rsidRPr="00444A6B">
        <w:rPr>
          <w:szCs w:val="24"/>
          <w:lang w:val="id-ID"/>
        </w:rPr>
        <w:t>Nurtanto, E., Rusilawati, E., Hamzah, Z., &amp; Anis, Md. Z. (2022). The Effect Of Retailing Mix On Costumer Purchase Decision. International Journal of Economics Development Research, 3(1), 71–83.</w:t>
      </w:r>
    </w:p>
    <w:p w14:paraId="106411E8" w14:textId="77777777" w:rsidR="00E768D0" w:rsidRDefault="00E768D0" w:rsidP="00E768D0">
      <w:pPr>
        <w:spacing w:after="120"/>
        <w:jc w:val="both"/>
        <w:rPr>
          <w:szCs w:val="24"/>
          <w:lang w:val="id-ID"/>
        </w:rPr>
      </w:pPr>
      <w:r w:rsidRPr="002C44AD">
        <w:rPr>
          <w:szCs w:val="24"/>
          <w:lang w:val="id-ID"/>
        </w:rPr>
        <w:t>Purba, L. D., Zamhari, &amp; Oktalina, G. (2019). Pengaruh Bauran Pemasaran Terhadap Keputusan Pembelian Konsumen di TB. Mitra Agung Pangkalpinang. Jurnal Progresif Manajemen Bisnis (JIPMB), 6(4), 138–148.</w:t>
      </w:r>
    </w:p>
    <w:p w14:paraId="768B3338" w14:textId="77777777" w:rsidR="00020CCF" w:rsidRPr="00020CCF" w:rsidRDefault="00020CCF" w:rsidP="00020CCF">
      <w:pPr>
        <w:jc w:val="both"/>
        <w:rPr>
          <w:b/>
          <w:szCs w:val="24"/>
          <w:lang w:val="id-ID"/>
        </w:rPr>
      </w:pPr>
      <w:r>
        <w:rPr>
          <w:b/>
          <w:szCs w:val="24"/>
          <w:lang w:val="en"/>
        </w:rPr>
        <w:t>#</w:t>
      </w:r>
      <w:r w:rsidRPr="00020CCF">
        <w:rPr>
          <w:b/>
          <w:szCs w:val="24"/>
          <w:lang w:val="en"/>
        </w:rPr>
        <w:t>Note:</w:t>
      </w:r>
    </w:p>
    <w:p w14:paraId="5538D0B9" w14:textId="77777777" w:rsidR="00020CCF" w:rsidRPr="00020CCF" w:rsidRDefault="00020CCF" w:rsidP="00020CCF">
      <w:pPr>
        <w:jc w:val="both"/>
        <w:rPr>
          <w:szCs w:val="24"/>
          <w:lang w:val="id-ID"/>
        </w:rPr>
      </w:pPr>
      <w:r>
        <w:rPr>
          <w:rStyle w:val="tlid-translation"/>
          <w:lang w:val="en"/>
        </w:rPr>
        <w:t>Journal volume in header adjusts.</w:t>
      </w:r>
    </w:p>
    <w:p w14:paraId="7FAC19E7" w14:textId="77777777" w:rsidR="00F41C66" w:rsidRPr="00020CCF" w:rsidRDefault="00F41C66" w:rsidP="008A398D">
      <w:pPr>
        <w:spacing w:after="120"/>
        <w:jc w:val="both"/>
        <w:rPr>
          <w:szCs w:val="24"/>
          <w:lang w:val="id-ID"/>
        </w:rPr>
      </w:pPr>
    </w:p>
    <w:p w14:paraId="086AA4D0" w14:textId="77777777" w:rsidR="00F41C66" w:rsidRPr="00020CCF" w:rsidRDefault="00F41C66" w:rsidP="00D73172">
      <w:pPr>
        <w:spacing w:after="120"/>
        <w:ind w:firstLine="360"/>
        <w:jc w:val="both"/>
        <w:rPr>
          <w:szCs w:val="24"/>
        </w:rPr>
      </w:pPr>
    </w:p>
    <w:p w14:paraId="7E4176A2" w14:textId="77777777" w:rsidR="00482F53" w:rsidRPr="00020CCF" w:rsidRDefault="00482F53" w:rsidP="00D73172">
      <w:pPr>
        <w:spacing w:after="120"/>
        <w:ind w:firstLine="360"/>
        <w:jc w:val="both"/>
        <w:rPr>
          <w:szCs w:val="24"/>
        </w:rPr>
      </w:pPr>
    </w:p>
    <w:p w14:paraId="30711219" w14:textId="75D90C2A" w:rsidR="00482F53" w:rsidRPr="00020CCF" w:rsidRDefault="00482F53" w:rsidP="00D73172">
      <w:pPr>
        <w:spacing w:after="120"/>
        <w:ind w:firstLine="360"/>
        <w:jc w:val="both"/>
        <w:rPr>
          <w:szCs w:val="24"/>
        </w:rPr>
      </w:pPr>
    </w:p>
    <w:sectPr w:rsidR="00482F53" w:rsidRPr="00020CCF" w:rsidSect="0094211F">
      <w:type w:val="continuous"/>
      <w:pgSz w:w="11909" w:h="16834" w:code="9"/>
      <w:pgMar w:top="1418" w:right="1134" w:bottom="1418" w:left="1418" w:header="850" w:footer="8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9560" w14:textId="77777777" w:rsidR="00F10319" w:rsidRDefault="00F10319">
      <w:r>
        <w:rPr>
          <w:lang w:val="en"/>
        </w:rPr>
        <w:separator/>
      </w:r>
    </w:p>
  </w:endnote>
  <w:endnote w:type="continuationSeparator" w:id="0">
    <w:p w14:paraId="7F48A5C8" w14:textId="77777777" w:rsidR="00F10319" w:rsidRDefault="00F1031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Mat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109739"/>
      <w:docPartObj>
        <w:docPartGallery w:val="Page Numbers (Bottom of Page)"/>
        <w:docPartUnique/>
      </w:docPartObj>
    </w:sdtPr>
    <w:sdtEndPr>
      <w:rPr>
        <w:noProof/>
      </w:rPr>
    </w:sdtEndPr>
    <w:sdtContent>
      <w:p w14:paraId="7327E681" w14:textId="3B099ADF" w:rsidR="0094211F" w:rsidRDefault="009421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78229" w14:textId="77777777" w:rsidR="002A01C2" w:rsidRPr="00786076" w:rsidRDefault="00F10319"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41AE" w14:textId="77777777" w:rsidR="00F10319" w:rsidRDefault="00F10319">
      <w:r>
        <w:rPr>
          <w:lang w:val="en"/>
        </w:rPr>
        <w:separator/>
      </w:r>
    </w:p>
  </w:footnote>
  <w:footnote w:type="continuationSeparator" w:id="0">
    <w:p w14:paraId="3E55AEC9" w14:textId="77777777" w:rsidR="00F10319" w:rsidRDefault="00F10319">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8581" w14:textId="77777777" w:rsidR="0094211F" w:rsidRPr="00EB2412" w:rsidRDefault="0094211F" w:rsidP="0094211F">
    <w:pPr>
      <w:pStyle w:val="Header"/>
      <w:rPr>
        <w:b/>
        <w:bCs/>
        <w:sz w:val="20"/>
      </w:rPr>
    </w:pPr>
    <w:r>
      <w:rPr>
        <w:b/>
        <w:bCs/>
        <w:sz w:val="20"/>
      </w:rPr>
      <w:t>I</w:t>
    </w:r>
    <w:r w:rsidRPr="00EB2412">
      <w:rPr>
        <w:b/>
        <w:bCs/>
        <w:sz w:val="20"/>
      </w:rPr>
      <w:t>nternational Journal of Review Management, Business,</w:t>
    </w:r>
    <w:r w:rsidRPr="00EB2412">
      <w:rPr>
        <w:b/>
        <w:bCs/>
        <w:sz w:val="20"/>
      </w:rPr>
      <w:tab/>
      <w:t>e-ISSN</w:t>
    </w:r>
    <w:r>
      <w:rPr>
        <w:b/>
        <w:bCs/>
        <w:sz w:val="20"/>
      </w:rPr>
      <w:t xml:space="preserve"> 2797-9237</w:t>
    </w:r>
  </w:p>
  <w:p w14:paraId="50CBA0AC" w14:textId="77777777" w:rsidR="0094211F" w:rsidRPr="00EF61F0" w:rsidRDefault="0094211F" w:rsidP="0094211F">
    <w:pPr>
      <w:pStyle w:val="Header"/>
      <w:pBdr>
        <w:bottom w:val="single" w:sz="4" w:space="1" w:color="auto"/>
      </w:pBdr>
      <w:rPr>
        <w:b/>
        <w:bCs/>
        <w:sz w:val="20"/>
      </w:rPr>
    </w:pPr>
    <w:r w:rsidRPr="00EB2412">
      <w:rPr>
        <w:b/>
        <w:bCs/>
        <w:sz w:val="20"/>
      </w:rPr>
      <w:t>and Entrepreneurship (RMBE)</w:t>
    </w:r>
    <w:r w:rsidRPr="00EB2412">
      <w:rPr>
        <w:b/>
        <w:bCs/>
        <w:sz w:val="20"/>
      </w:rPr>
      <w:tab/>
    </w:r>
    <w:r w:rsidRPr="00EB2412">
      <w:rPr>
        <w:b/>
        <w:bCs/>
        <w:sz w:val="20"/>
      </w:rPr>
      <w:tab/>
      <w:t>Vol.2</w:t>
    </w:r>
    <w:r>
      <w:rPr>
        <w:b/>
        <w:bCs/>
        <w:sz w:val="20"/>
      </w:rPr>
      <w:t xml:space="preserve"> No.1 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D72D0"/>
    <w:multiLevelType w:val="hybridMultilevel"/>
    <w:tmpl w:val="CC30DF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0635FD"/>
    <w:multiLevelType w:val="hybridMultilevel"/>
    <w:tmpl w:val="F2DEB2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987BD7"/>
    <w:multiLevelType w:val="hybridMultilevel"/>
    <w:tmpl w:val="70365A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D762B"/>
    <w:multiLevelType w:val="hybridMultilevel"/>
    <w:tmpl w:val="498AB122"/>
    <w:lvl w:ilvl="0" w:tplc="DBA4B56C">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281834"/>
    <w:multiLevelType w:val="hybridMultilevel"/>
    <w:tmpl w:val="28709D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397324"/>
    <w:multiLevelType w:val="hybridMultilevel"/>
    <w:tmpl w:val="15165A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735D9F"/>
    <w:multiLevelType w:val="multilevel"/>
    <w:tmpl w:val="172C53FE"/>
    <w:lvl w:ilvl="0">
      <w:start w:val="5"/>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3245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25EEC"/>
    <w:multiLevelType w:val="hybridMultilevel"/>
    <w:tmpl w:val="90F0AE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E65DD1"/>
    <w:multiLevelType w:val="multilevel"/>
    <w:tmpl w:val="DFE27ECA"/>
    <w:lvl w:ilvl="0">
      <w:start w:val="6"/>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080" w:hanging="1080"/>
      </w:pPr>
      <w:rPr>
        <w:rFonts w:ascii="Times New Roman" w:hAnsi="Times New Roman" w:cs="Times New Roman" w:hint="default"/>
        <w:b w:val="0"/>
        <w:color w:val="auto"/>
      </w:rPr>
    </w:lvl>
    <w:lvl w:ilvl="4">
      <w:start w:val="1"/>
      <w:numFmt w:val="decimal"/>
      <w:lvlText w:val="%1.%2.%3.%4.%5."/>
      <w:lvlJc w:val="left"/>
      <w:pPr>
        <w:ind w:left="1080" w:hanging="1080"/>
      </w:pPr>
      <w:rPr>
        <w:rFonts w:ascii="Times New Roman" w:hAnsi="Times New Roman" w:cs="Times New Roman" w:hint="default"/>
        <w:b w:val="0"/>
        <w:color w:val="auto"/>
      </w:rPr>
    </w:lvl>
    <w:lvl w:ilvl="5">
      <w:start w:val="1"/>
      <w:numFmt w:val="decimal"/>
      <w:lvlText w:val="%1.%2.%3.%4.%5.%6."/>
      <w:lvlJc w:val="left"/>
      <w:pPr>
        <w:ind w:left="1440" w:hanging="1440"/>
      </w:pPr>
      <w:rPr>
        <w:rFonts w:ascii="Times New Roman" w:hAnsi="Times New Roman" w:cs="Times New Roman" w:hint="default"/>
        <w:b w:val="0"/>
        <w:color w:val="auto"/>
      </w:rPr>
    </w:lvl>
    <w:lvl w:ilvl="6">
      <w:start w:val="1"/>
      <w:numFmt w:val="decimal"/>
      <w:lvlText w:val="%1.%2.%3.%4.%5.%6.%7."/>
      <w:lvlJc w:val="left"/>
      <w:pPr>
        <w:ind w:left="1440" w:hanging="1440"/>
      </w:pPr>
      <w:rPr>
        <w:rFonts w:ascii="Times New Roman" w:hAnsi="Times New Roman" w:cs="Times New Roman" w:hint="default"/>
        <w:b w:val="0"/>
        <w:color w:val="auto"/>
      </w:rPr>
    </w:lvl>
    <w:lvl w:ilvl="7">
      <w:start w:val="1"/>
      <w:numFmt w:val="decimal"/>
      <w:lvlText w:val="%1.%2.%3.%4.%5.%6.%7.%8."/>
      <w:lvlJc w:val="left"/>
      <w:pPr>
        <w:ind w:left="1800" w:hanging="1800"/>
      </w:pPr>
      <w:rPr>
        <w:rFonts w:ascii="Times New Roman" w:hAnsi="Times New Roman" w:cs="Times New Roman" w:hint="default"/>
        <w:b w:val="0"/>
        <w:color w:val="auto"/>
      </w:rPr>
    </w:lvl>
    <w:lvl w:ilvl="8">
      <w:start w:val="1"/>
      <w:numFmt w:val="decimal"/>
      <w:lvlText w:val="%1.%2.%3.%4.%5.%6.%7.%8.%9."/>
      <w:lvlJc w:val="left"/>
      <w:pPr>
        <w:ind w:left="2160" w:hanging="2160"/>
      </w:pPr>
      <w:rPr>
        <w:rFonts w:ascii="Times New Roman" w:hAnsi="Times New Roman" w:cs="Times New Roman" w:hint="default"/>
        <w:b w:val="0"/>
        <w:color w:val="auto"/>
      </w:rPr>
    </w:lvl>
  </w:abstractNum>
  <w:abstractNum w:abstractNumId="13" w15:restartNumberingAfterBreak="0">
    <w:nsid w:val="2F24453D"/>
    <w:multiLevelType w:val="hybridMultilevel"/>
    <w:tmpl w:val="F760B8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4E5A9F"/>
    <w:multiLevelType w:val="multilevel"/>
    <w:tmpl w:val="87C413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1355EB"/>
    <w:multiLevelType w:val="multilevel"/>
    <w:tmpl w:val="E3CA79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2B53645"/>
    <w:multiLevelType w:val="multilevel"/>
    <w:tmpl w:val="5C22E960"/>
    <w:lvl w:ilvl="0">
      <w:start w:val="6"/>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080" w:hanging="1080"/>
      </w:pPr>
      <w:rPr>
        <w:rFonts w:ascii="Times New Roman" w:hAnsi="Times New Roman" w:cs="Times New Roman" w:hint="default"/>
        <w:b w:val="0"/>
        <w:color w:val="auto"/>
      </w:rPr>
    </w:lvl>
    <w:lvl w:ilvl="4">
      <w:start w:val="1"/>
      <w:numFmt w:val="decimal"/>
      <w:lvlText w:val="%1.%2.%3.%4.%5"/>
      <w:lvlJc w:val="left"/>
      <w:pPr>
        <w:ind w:left="1080" w:hanging="1080"/>
      </w:pPr>
      <w:rPr>
        <w:rFonts w:ascii="Times New Roman" w:hAnsi="Times New Roman" w:cs="Times New Roman" w:hint="default"/>
        <w:b w:val="0"/>
        <w:color w:val="auto"/>
      </w:rPr>
    </w:lvl>
    <w:lvl w:ilvl="5">
      <w:start w:val="1"/>
      <w:numFmt w:val="decimal"/>
      <w:lvlText w:val="%1.%2.%3.%4.%5.%6"/>
      <w:lvlJc w:val="left"/>
      <w:pPr>
        <w:ind w:left="1440" w:hanging="1440"/>
      </w:pPr>
      <w:rPr>
        <w:rFonts w:ascii="Times New Roman" w:hAnsi="Times New Roman" w:cs="Times New Roman" w:hint="default"/>
        <w:b w:val="0"/>
        <w:color w:val="auto"/>
      </w:rPr>
    </w:lvl>
    <w:lvl w:ilvl="6">
      <w:start w:val="1"/>
      <w:numFmt w:val="decimal"/>
      <w:lvlText w:val="%1.%2.%3.%4.%5.%6.%7"/>
      <w:lvlJc w:val="left"/>
      <w:pPr>
        <w:ind w:left="1440" w:hanging="1440"/>
      </w:pPr>
      <w:rPr>
        <w:rFonts w:ascii="Times New Roman" w:hAnsi="Times New Roman" w:cs="Times New Roman" w:hint="default"/>
        <w:b w:val="0"/>
        <w:color w:val="auto"/>
      </w:rPr>
    </w:lvl>
    <w:lvl w:ilvl="7">
      <w:start w:val="1"/>
      <w:numFmt w:val="decimal"/>
      <w:lvlText w:val="%1.%2.%3.%4.%5.%6.%7.%8"/>
      <w:lvlJc w:val="left"/>
      <w:pPr>
        <w:ind w:left="1800" w:hanging="1800"/>
      </w:pPr>
      <w:rPr>
        <w:rFonts w:ascii="Times New Roman" w:hAnsi="Times New Roman" w:cs="Times New Roman" w:hint="default"/>
        <w:b w:val="0"/>
        <w:color w:val="auto"/>
      </w:rPr>
    </w:lvl>
    <w:lvl w:ilvl="8">
      <w:start w:val="1"/>
      <w:numFmt w:val="decimal"/>
      <w:lvlText w:val="%1.%2.%3.%4.%5.%6.%7.%8.%9"/>
      <w:lvlJc w:val="left"/>
      <w:pPr>
        <w:ind w:left="1800" w:hanging="1800"/>
      </w:pPr>
      <w:rPr>
        <w:rFonts w:ascii="Times New Roman" w:hAnsi="Times New Roman" w:cs="Times New Roman" w:hint="default"/>
        <w:b w:val="0"/>
        <w:color w:val="auto"/>
      </w:rPr>
    </w:lvl>
  </w:abstractNum>
  <w:abstractNum w:abstractNumId="1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4FE3F77"/>
    <w:multiLevelType w:val="hybridMultilevel"/>
    <w:tmpl w:val="F18654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705B2599"/>
    <w:multiLevelType w:val="multilevel"/>
    <w:tmpl w:val="EB36F5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7B4914"/>
    <w:multiLevelType w:val="multilevel"/>
    <w:tmpl w:val="45EA965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074B26"/>
    <w:multiLevelType w:val="multilevel"/>
    <w:tmpl w:val="8A4618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CC5384"/>
    <w:multiLevelType w:val="hybridMultilevel"/>
    <w:tmpl w:val="BA7EF584"/>
    <w:lvl w:ilvl="0" w:tplc="FB78BE4A">
      <w:start w:val="1"/>
      <w:numFmt w:val="decimal"/>
      <w:lvlText w:val="%1."/>
      <w:lvlJc w:val="left"/>
      <w:pPr>
        <w:ind w:left="720" w:hanging="360"/>
      </w:pPr>
      <w:rPr>
        <w:rFonts w:ascii="Times New Roman" w:hAnsi="Times New Roman" w:cs="Times New Roman"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15"/>
  </w:num>
  <w:num w:numId="9">
    <w:abstractNumId w:val="21"/>
  </w:num>
  <w:num w:numId="10">
    <w:abstractNumId w:val="13"/>
  </w:num>
  <w:num w:numId="11">
    <w:abstractNumId w:val="3"/>
  </w:num>
  <w:num w:numId="12">
    <w:abstractNumId w:val="19"/>
  </w:num>
  <w:num w:numId="13">
    <w:abstractNumId w:val="11"/>
  </w:num>
  <w:num w:numId="14">
    <w:abstractNumId w:val="2"/>
  </w:num>
  <w:num w:numId="15">
    <w:abstractNumId w:val="8"/>
  </w:num>
  <w:num w:numId="16">
    <w:abstractNumId w:val="7"/>
  </w:num>
  <w:num w:numId="17">
    <w:abstractNumId w:val="23"/>
  </w:num>
  <w:num w:numId="18">
    <w:abstractNumId w:val="14"/>
  </w:num>
  <w:num w:numId="19">
    <w:abstractNumId w:val="9"/>
  </w:num>
  <w:num w:numId="20">
    <w:abstractNumId w:val="17"/>
  </w:num>
  <w:num w:numId="21">
    <w:abstractNumId w:val="12"/>
  </w:num>
  <w:num w:numId="22">
    <w:abstractNumId w:val="22"/>
  </w:num>
  <w:num w:numId="23">
    <w:abstractNumId w:val="10"/>
  </w:num>
  <w:num w:numId="24">
    <w:abstractNumId w:val="4"/>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892"/>
    <w:rsid w:val="00010C81"/>
    <w:rsid w:val="00017B9C"/>
    <w:rsid w:val="00017BCC"/>
    <w:rsid w:val="00020CCF"/>
    <w:rsid w:val="00032073"/>
    <w:rsid w:val="00055CD1"/>
    <w:rsid w:val="000617B2"/>
    <w:rsid w:val="00071820"/>
    <w:rsid w:val="000B151F"/>
    <w:rsid w:val="000C1B4C"/>
    <w:rsid w:val="000D3055"/>
    <w:rsid w:val="00136193"/>
    <w:rsid w:val="001419FC"/>
    <w:rsid w:val="00153DD5"/>
    <w:rsid w:val="001B277F"/>
    <w:rsid w:val="001B77F9"/>
    <w:rsid w:val="001C4E60"/>
    <w:rsid w:val="001D0642"/>
    <w:rsid w:val="002006E1"/>
    <w:rsid w:val="00201B74"/>
    <w:rsid w:val="00203B5F"/>
    <w:rsid w:val="0021008A"/>
    <w:rsid w:val="00214280"/>
    <w:rsid w:val="00220AAF"/>
    <w:rsid w:val="002241B8"/>
    <w:rsid w:val="00225432"/>
    <w:rsid w:val="002318A5"/>
    <w:rsid w:val="00234426"/>
    <w:rsid w:val="00240055"/>
    <w:rsid w:val="0024042C"/>
    <w:rsid w:val="002610B0"/>
    <w:rsid w:val="00261E79"/>
    <w:rsid w:val="0026234A"/>
    <w:rsid w:val="002C44AD"/>
    <w:rsid w:val="002F1049"/>
    <w:rsid w:val="00307AC7"/>
    <w:rsid w:val="00324AFE"/>
    <w:rsid w:val="00335D3A"/>
    <w:rsid w:val="00336B34"/>
    <w:rsid w:val="003451AD"/>
    <w:rsid w:val="00366021"/>
    <w:rsid w:val="00390681"/>
    <w:rsid w:val="003957CF"/>
    <w:rsid w:val="003B52D6"/>
    <w:rsid w:val="003D28FC"/>
    <w:rsid w:val="003D4701"/>
    <w:rsid w:val="003D5E39"/>
    <w:rsid w:val="004013F0"/>
    <w:rsid w:val="004015BC"/>
    <w:rsid w:val="00412067"/>
    <w:rsid w:val="00434622"/>
    <w:rsid w:val="00444A6B"/>
    <w:rsid w:val="00450FB7"/>
    <w:rsid w:val="00467D33"/>
    <w:rsid w:val="00476C8D"/>
    <w:rsid w:val="00476F27"/>
    <w:rsid w:val="00477997"/>
    <w:rsid w:val="00482F53"/>
    <w:rsid w:val="00486F2C"/>
    <w:rsid w:val="004A6B49"/>
    <w:rsid w:val="004B7814"/>
    <w:rsid w:val="004B7BB8"/>
    <w:rsid w:val="004C5327"/>
    <w:rsid w:val="004D020F"/>
    <w:rsid w:val="004D0BDF"/>
    <w:rsid w:val="004E0B97"/>
    <w:rsid w:val="004F1AD3"/>
    <w:rsid w:val="004F42FC"/>
    <w:rsid w:val="00510703"/>
    <w:rsid w:val="005317A5"/>
    <w:rsid w:val="00541D2A"/>
    <w:rsid w:val="005509FE"/>
    <w:rsid w:val="00575733"/>
    <w:rsid w:val="00580208"/>
    <w:rsid w:val="005B42FD"/>
    <w:rsid w:val="005E0159"/>
    <w:rsid w:val="006048B8"/>
    <w:rsid w:val="00612CF4"/>
    <w:rsid w:val="00621FF1"/>
    <w:rsid w:val="00635B5F"/>
    <w:rsid w:val="006459CF"/>
    <w:rsid w:val="0065308C"/>
    <w:rsid w:val="0065639E"/>
    <w:rsid w:val="006636B1"/>
    <w:rsid w:val="00670614"/>
    <w:rsid w:val="00670878"/>
    <w:rsid w:val="006840B2"/>
    <w:rsid w:val="00692136"/>
    <w:rsid w:val="00704D47"/>
    <w:rsid w:val="00711C4D"/>
    <w:rsid w:val="00713F5B"/>
    <w:rsid w:val="00717742"/>
    <w:rsid w:val="007349A7"/>
    <w:rsid w:val="007432C2"/>
    <w:rsid w:val="007434DB"/>
    <w:rsid w:val="007720BE"/>
    <w:rsid w:val="00786076"/>
    <w:rsid w:val="007A0CBD"/>
    <w:rsid w:val="007C2B38"/>
    <w:rsid w:val="007D1129"/>
    <w:rsid w:val="007D4AEE"/>
    <w:rsid w:val="007D7066"/>
    <w:rsid w:val="007E259B"/>
    <w:rsid w:val="007F3CF3"/>
    <w:rsid w:val="0080184F"/>
    <w:rsid w:val="0084586B"/>
    <w:rsid w:val="008533D3"/>
    <w:rsid w:val="008617FB"/>
    <w:rsid w:val="00863BA7"/>
    <w:rsid w:val="00867783"/>
    <w:rsid w:val="00876F86"/>
    <w:rsid w:val="008964A4"/>
    <w:rsid w:val="008A398D"/>
    <w:rsid w:val="008B6850"/>
    <w:rsid w:val="0092077E"/>
    <w:rsid w:val="009243FC"/>
    <w:rsid w:val="009316D9"/>
    <w:rsid w:val="00931B8E"/>
    <w:rsid w:val="009331BC"/>
    <w:rsid w:val="0094211F"/>
    <w:rsid w:val="0095439E"/>
    <w:rsid w:val="00960158"/>
    <w:rsid w:val="0099047D"/>
    <w:rsid w:val="00992B6D"/>
    <w:rsid w:val="00997353"/>
    <w:rsid w:val="009D4C59"/>
    <w:rsid w:val="009F3609"/>
    <w:rsid w:val="00A01667"/>
    <w:rsid w:val="00A03ECE"/>
    <w:rsid w:val="00A078CF"/>
    <w:rsid w:val="00A258B4"/>
    <w:rsid w:val="00A36D71"/>
    <w:rsid w:val="00A52A1B"/>
    <w:rsid w:val="00A56E67"/>
    <w:rsid w:val="00A70563"/>
    <w:rsid w:val="00A72B34"/>
    <w:rsid w:val="00AD3738"/>
    <w:rsid w:val="00AD6708"/>
    <w:rsid w:val="00AD6B26"/>
    <w:rsid w:val="00AE435A"/>
    <w:rsid w:val="00AE7A69"/>
    <w:rsid w:val="00B178C0"/>
    <w:rsid w:val="00B337B0"/>
    <w:rsid w:val="00BB2A03"/>
    <w:rsid w:val="00BC782F"/>
    <w:rsid w:val="00BD4300"/>
    <w:rsid w:val="00BE5E04"/>
    <w:rsid w:val="00BE7B73"/>
    <w:rsid w:val="00BF01EB"/>
    <w:rsid w:val="00C06E61"/>
    <w:rsid w:val="00C16E8A"/>
    <w:rsid w:val="00C31B75"/>
    <w:rsid w:val="00C32EAA"/>
    <w:rsid w:val="00C35CDC"/>
    <w:rsid w:val="00C602F6"/>
    <w:rsid w:val="00CA633C"/>
    <w:rsid w:val="00CA6F2B"/>
    <w:rsid w:val="00CC472F"/>
    <w:rsid w:val="00CC4D89"/>
    <w:rsid w:val="00D2291F"/>
    <w:rsid w:val="00D343BF"/>
    <w:rsid w:val="00D35D52"/>
    <w:rsid w:val="00D500E1"/>
    <w:rsid w:val="00D73172"/>
    <w:rsid w:val="00D8422E"/>
    <w:rsid w:val="00D91632"/>
    <w:rsid w:val="00D93365"/>
    <w:rsid w:val="00DA1B7B"/>
    <w:rsid w:val="00DA28F5"/>
    <w:rsid w:val="00DB5735"/>
    <w:rsid w:val="00DD3AF8"/>
    <w:rsid w:val="00DD48A1"/>
    <w:rsid w:val="00DE4AF3"/>
    <w:rsid w:val="00DF6A44"/>
    <w:rsid w:val="00E11391"/>
    <w:rsid w:val="00E157AC"/>
    <w:rsid w:val="00E226DA"/>
    <w:rsid w:val="00E501F4"/>
    <w:rsid w:val="00E74C5A"/>
    <w:rsid w:val="00E768D0"/>
    <w:rsid w:val="00E875FF"/>
    <w:rsid w:val="00E95824"/>
    <w:rsid w:val="00EB06C7"/>
    <w:rsid w:val="00F007C5"/>
    <w:rsid w:val="00F0081E"/>
    <w:rsid w:val="00F01E62"/>
    <w:rsid w:val="00F10319"/>
    <w:rsid w:val="00F1255F"/>
    <w:rsid w:val="00F22146"/>
    <w:rsid w:val="00F41C66"/>
    <w:rsid w:val="00F51B6E"/>
    <w:rsid w:val="00F54EC7"/>
    <w:rsid w:val="00F63668"/>
    <w:rsid w:val="00F7073A"/>
    <w:rsid w:val="00FB33E1"/>
    <w:rsid w:val="00FC3300"/>
    <w:rsid w:val="00FF01E4"/>
    <w:rsid w:val="00FF1F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87753"/>
  <w15:docId w15:val="{89C48D3F-C7BE-4C26-9606-B2CE6701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2C44AD"/>
    <w:rPr>
      <w:color w:val="605E5C"/>
      <w:shd w:val="clear" w:color="auto" w:fill="E1DFDD"/>
    </w:rPr>
  </w:style>
  <w:style w:type="character" w:customStyle="1" w:styleId="ListParagraphChar">
    <w:name w:val="List Paragraph Char"/>
    <w:basedOn w:val="DefaultParagraphFont"/>
    <w:link w:val="ListParagraph"/>
    <w:uiPriority w:val="34"/>
    <w:rsid w:val="00CC472F"/>
    <w:rPr>
      <w:rFonts w:eastAsia="Times New Roman"/>
      <w:szCs w:val="20"/>
    </w:rPr>
  </w:style>
  <w:style w:type="character" w:styleId="PlaceholderText">
    <w:name w:val="Placeholder Text"/>
    <w:basedOn w:val="DefaultParagraphFont"/>
    <w:uiPriority w:val="99"/>
    <w:semiHidden/>
    <w:rsid w:val="00E768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stie-aas.ac.id/index.php/IJEBAR"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Ans17</b:Tag>
    <b:SourceType>Book</b:SourceType>
    <b:Guid>{6B9DC9BE-B430-470F-AA7D-67CCF434C8E5}</b:Guid>
    <b:Title>Metodologi Penelitian Kuantitatif</b:Title>
    <b:Year>2017</b:Year>
    <b:BookTitle>Metodologi Penelitian Kuantitatif</b:BookTitle>
    <b:Pages>14</b:Pages>
    <b:City>Surabaya</b:City>
    <b:Publisher>Airlangga University Press</b:Publisher>
    <b:Author>
      <b:Author>
        <b:NameList>
          <b:Person>
            <b:Last>Anshori</b:Last>
            <b:First>Muslich</b:First>
          </b:Person>
          <b:Person>
            <b:Last>Iswati</b:Last>
            <b:First>Sri</b:First>
          </b:Person>
        </b:NameList>
      </b:Author>
      <b:BookAuthor>
        <b:NameList>
          <b:Person>
            <b:Last>Anshori</b:Last>
            <b:First>Muslich</b:First>
          </b:Person>
          <b:Person>
            <b:Last>Iswati</b:Last>
            <b:First>Sri</b:First>
          </b:Person>
        </b:NameList>
      </b:BookAuthor>
    </b:Author>
    <b:LCID>id-ID</b:LCID>
    <b:RefOrder>17</b:RefOrder>
  </b:Source>
</b:Sources>
</file>

<file path=customXml/itemProps1.xml><?xml version="1.0" encoding="utf-8"?>
<ds:datastoreItem xmlns:ds="http://schemas.openxmlformats.org/officeDocument/2006/customXml" ds:itemID="{8EFB29AD-5A51-4CDF-8EC2-A70A0239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14</Pages>
  <Words>6384</Words>
  <Characters>36389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dc:description/>
  <cp:lastModifiedBy>Pangestu Maulana</cp:lastModifiedBy>
  <cp:revision>7</cp:revision>
  <cp:lastPrinted>2017-09-12T03:58:00Z</cp:lastPrinted>
  <dcterms:created xsi:type="dcterms:W3CDTF">2019-10-30T04:50:00Z</dcterms:created>
  <dcterms:modified xsi:type="dcterms:W3CDTF">2022-08-17T08:18:00Z</dcterms:modified>
  <cp:category/>
</cp:coreProperties>
</file>